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2F060" w14:textId="77777777" w:rsidR="00572651" w:rsidRPr="00C57793" w:rsidRDefault="00572651" w:rsidP="00572651">
      <w:pPr>
        <w:tabs>
          <w:tab w:val="num" w:pos="360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7DC4F7E" w14:textId="77777777" w:rsidR="00572651" w:rsidRPr="00C57793" w:rsidRDefault="00572651" w:rsidP="0057265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49E26C97" w14:textId="77777777" w:rsidR="00572651" w:rsidRPr="00BA5E16" w:rsidRDefault="00572651" w:rsidP="00572651">
      <w:pPr>
        <w:tabs>
          <w:tab w:val="num" w:pos="360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bookmarkStart w:id="0" w:name="_Toc499408787"/>
      <w:bookmarkStart w:id="1" w:name="_Hlk201043410"/>
      <w:r w:rsidRPr="00C57793">
        <w:rPr>
          <w:rFonts w:ascii="Arial" w:eastAsia="Calibri" w:hAnsi="Arial" w:cs="Arial"/>
          <w:b/>
          <w:sz w:val="24"/>
          <w:szCs w:val="24"/>
          <w:lang w:val="x-none" w:eastAsia="pl-PL"/>
        </w:rPr>
        <w:t>Specyfikacja Istotnych Warunków Zamówienia</w:t>
      </w:r>
      <w:bookmarkEnd w:id="0"/>
      <w:r w:rsidRPr="00C57793">
        <w:rPr>
          <w:rFonts w:ascii="Arial" w:eastAsia="Calibri" w:hAnsi="Arial" w:cs="Arial"/>
          <w:b/>
          <w:sz w:val="24"/>
          <w:szCs w:val="24"/>
          <w:lang w:eastAsia="pl-PL"/>
        </w:rPr>
        <w:t xml:space="preserve"> do Zapotrzebowania nr</w:t>
      </w:r>
      <w:r w:rsidRPr="00BA5E16">
        <w:rPr>
          <w:rFonts w:ascii="Arial" w:eastAsia="Calibri" w:hAnsi="Arial" w:cs="Arial"/>
          <w:b/>
          <w:sz w:val="24"/>
          <w:szCs w:val="24"/>
          <w:lang w:eastAsia="pl-PL"/>
        </w:rPr>
        <w:t>:……………</w:t>
      </w:r>
    </w:p>
    <w:p w14:paraId="0E6CB234" w14:textId="77777777" w:rsidR="00572651" w:rsidRPr="00BA5E16" w:rsidRDefault="00572651" w:rsidP="00572651">
      <w:pPr>
        <w:tabs>
          <w:tab w:val="num" w:pos="360"/>
        </w:tabs>
        <w:spacing w:after="0" w:line="360" w:lineRule="auto"/>
        <w:jc w:val="both"/>
        <w:rPr>
          <w:rFonts w:ascii="Arial" w:eastAsia="Calibri" w:hAnsi="Arial" w:cs="Arial"/>
          <w:szCs w:val="20"/>
          <w:lang w:eastAsia="pl-PL"/>
        </w:rPr>
      </w:pPr>
      <w:r w:rsidRPr="00BA5E16">
        <w:rPr>
          <w:rFonts w:ascii="Arial" w:eastAsia="Calibri" w:hAnsi="Arial" w:cs="Arial"/>
          <w:szCs w:val="20"/>
          <w:lang w:eastAsia="pl-PL"/>
        </w:rPr>
        <w:tab/>
      </w:r>
      <w:r w:rsidRPr="00BA5E16">
        <w:rPr>
          <w:rFonts w:ascii="Arial" w:eastAsia="Calibri" w:hAnsi="Arial" w:cs="Arial"/>
          <w:szCs w:val="20"/>
          <w:lang w:eastAsia="pl-PL"/>
        </w:rPr>
        <w:tab/>
      </w:r>
      <w:r w:rsidRPr="00BA5E16">
        <w:rPr>
          <w:rFonts w:ascii="Arial" w:eastAsia="Calibri" w:hAnsi="Arial" w:cs="Arial"/>
          <w:szCs w:val="20"/>
          <w:lang w:eastAsia="pl-PL"/>
        </w:rPr>
        <w:tab/>
      </w:r>
      <w:r w:rsidRPr="00BA5E16">
        <w:rPr>
          <w:rFonts w:ascii="Arial" w:eastAsia="Calibri" w:hAnsi="Arial" w:cs="Arial"/>
          <w:szCs w:val="20"/>
          <w:lang w:eastAsia="pl-PL"/>
        </w:rPr>
        <w:tab/>
      </w:r>
      <w:r w:rsidRPr="00BA5E16">
        <w:rPr>
          <w:rFonts w:ascii="Arial" w:eastAsia="Calibri" w:hAnsi="Arial" w:cs="Arial"/>
          <w:szCs w:val="20"/>
          <w:lang w:eastAsia="pl-PL"/>
        </w:rPr>
        <w:tab/>
      </w:r>
      <w:r w:rsidRPr="00BA5E16">
        <w:rPr>
          <w:rFonts w:ascii="Arial" w:eastAsia="Calibri" w:hAnsi="Arial" w:cs="Arial"/>
          <w:szCs w:val="20"/>
          <w:lang w:eastAsia="pl-PL"/>
        </w:rPr>
        <w:tab/>
      </w:r>
      <w:r w:rsidRPr="00BA5E16">
        <w:rPr>
          <w:rFonts w:ascii="Arial" w:eastAsia="Calibri" w:hAnsi="Arial" w:cs="Arial"/>
          <w:szCs w:val="20"/>
          <w:lang w:eastAsia="pl-PL"/>
        </w:rPr>
        <w:tab/>
      </w:r>
      <w:r w:rsidRPr="00BA5E16">
        <w:rPr>
          <w:rFonts w:ascii="Arial" w:eastAsia="Calibri" w:hAnsi="Arial" w:cs="Arial"/>
          <w:szCs w:val="20"/>
          <w:lang w:eastAsia="pl-PL"/>
        </w:rPr>
        <w:tab/>
      </w:r>
      <w:r w:rsidRPr="00BA5E16">
        <w:rPr>
          <w:rFonts w:ascii="Arial" w:eastAsia="Calibri" w:hAnsi="Arial" w:cs="Arial"/>
          <w:szCs w:val="20"/>
          <w:lang w:eastAsia="pl-PL"/>
        </w:rPr>
        <w:tab/>
      </w:r>
    </w:p>
    <w:p w14:paraId="5C5E9731" w14:textId="44FC9754" w:rsidR="00836C13" w:rsidRPr="00BA5E16" w:rsidRDefault="00572651" w:rsidP="00275DA9">
      <w:pPr>
        <w:tabs>
          <w:tab w:val="num" w:pos="360"/>
        </w:tabs>
        <w:spacing w:after="0" w:line="360" w:lineRule="auto"/>
        <w:ind w:left="1440" w:hanging="144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BA5E16">
        <w:rPr>
          <w:rFonts w:ascii="Arial" w:eastAsia="Calibri" w:hAnsi="Arial" w:cs="Arial"/>
          <w:b/>
          <w:sz w:val="24"/>
          <w:szCs w:val="24"/>
          <w:lang w:eastAsia="pl-PL"/>
        </w:rPr>
        <w:t xml:space="preserve">Dotyczy: </w:t>
      </w:r>
      <w:bookmarkStart w:id="2" w:name="_Hlk208488677"/>
      <w:r w:rsidR="00BC1929">
        <w:rPr>
          <w:rFonts w:ascii="Arial" w:eastAsia="Calibri" w:hAnsi="Arial" w:cs="Arial"/>
          <w:b/>
          <w:sz w:val="24"/>
          <w:szCs w:val="24"/>
          <w:lang w:eastAsia="pl-PL"/>
        </w:rPr>
        <w:t>S</w:t>
      </w:r>
      <w:r w:rsidR="00BC1929" w:rsidRPr="00BA5E16">
        <w:rPr>
          <w:rFonts w:ascii="Arial" w:eastAsia="Calibri" w:hAnsi="Arial" w:cs="Arial"/>
          <w:b/>
          <w:sz w:val="24"/>
          <w:szCs w:val="24"/>
          <w:lang w:eastAsia="pl-PL"/>
        </w:rPr>
        <w:t xml:space="preserve">przedaż </w:t>
      </w:r>
      <w:r w:rsidR="00290CFD" w:rsidRPr="00BA5E16">
        <w:rPr>
          <w:rFonts w:ascii="Arial" w:eastAsia="Calibri" w:hAnsi="Arial" w:cs="Arial"/>
          <w:b/>
          <w:sz w:val="24"/>
          <w:szCs w:val="24"/>
          <w:lang w:eastAsia="pl-PL"/>
        </w:rPr>
        <w:t>odpadów innych niż niebezpieczne</w:t>
      </w:r>
      <w:bookmarkEnd w:id="2"/>
    </w:p>
    <w:p w14:paraId="33DB10FD" w14:textId="77777777" w:rsidR="00572651" w:rsidRPr="00BA5E16" w:rsidRDefault="00572651" w:rsidP="00572651">
      <w:pPr>
        <w:tabs>
          <w:tab w:val="num" w:pos="360"/>
        </w:tabs>
        <w:spacing w:after="0" w:line="360" w:lineRule="auto"/>
        <w:ind w:left="1440" w:hanging="144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BA5E16">
        <w:rPr>
          <w:rFonts w:ascii="Arial" w:eastAsia="Calibri" w:hAnsi="Arial" w:cs="Arial"/>
          <w:sz w:val="24"/>
          <w:szCs w:val="24"/>
          <w:lang w:eastAsia="pl-PL"/>
        </w:rPr>
        <w:t xml:space="preserve">Nr </w:t>
      </w:r>
      <w:r w:rsidR="00A3170E" w:rsidRPr="00BA5E16">
        <w:rPr>
          <w:rFonts w:ascii="Arial" w:eastAsia="Calibri" w:hAnsi="Arial" w:cs="Arial"/>
          <w:sz w:val="24"/>
          <w:szCs w:val="24"/>
          <w:lang w:eastAsia="pl-PL"/>
        </w:rPr>
        <w:t>projektu</w:t>
      </w:r>
      <w:r w:rsidRPr="00BA5E16">
        <w:rPr>
          <w:rFonts w:ascii="Arial" w:eastAsia="Calibri" w:hAnsi="Arial" w:cs="Arial"/>
          <w:sz w:val="24"/>
          <w:szCs w:val="24"/>
          <w:lang w:eastAsia="pl-PL"/>
        </w:rPr>
        <w:t xml:space="preserve"> inwestycyjnego (jeżeli dotyczy): </w:t>
      </w:r>
      <w:r w:rsidR="00836C13" w:rsidRPr="00BA5E16">
        <w:rPr>
          <w:rFonts w:ascii="Arial" w:eastAsia="Calibri" w:hAnsi="Arial" w:cs="Arial"/>
          <w:sz w:val="24"/>
          <w:szCs w:val="24"/>
          <w:lang w:eastAsia="pl-PL"/>
        </w:rPr>
        <w:t>nie dotyczy</w:t>
      </w:r>
    </w:p>
    <w:p w14:paraId="762779BF" w14:textId="77777777" w:rsidR="00572651" w:rsidRPr="00BA5E16" w:rsidRDefault="00572651" w:rsidP="00572651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3768B4C" w14:textId="77777777" w:rsidR="00572651" w:rsidRPr="00BA5E16" w:rsidRDefault="00572651" w:rsidP="00836C13">
      <w:pPr>
        <w:numPr>
          <w:ilvl w:val="0"/>
          <w:numId w:val="1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BA5E16">
        <w:rPr>
          <w:rFonts w:ascii="Arial" w:eastAsia="Calibri" w:hAnsi="Arial" w:cs="Arial"/>
          <w:sz w:val="24"/>
          <w:szCs w:val="24"/>
          <w:lang w:eastAsia="pl-PL"/>
        </w:rPr>
        <w:t>Specyfikacja techniczna:</w:t>
      </w:r>
    </w:p>
    <w:p w14:paraId="55CAC6A3" w14:textId="0B08E64E" w:rsidR="00572651" w:rsidRPr="00BA5E16" w:rsidRDefault="00BC1929" w:rsidP="00836C13">
      <w:pPr>
        <w:tabs>
          <w:tab w:val="num" w:pos="360"/>
        </w:tabs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Przedmiotem zapytania jest sprzedaż odpadów innych niż niebezpieczn</w:t>
      </w:r>
      <w:r w:rsidR="00CD4646">
        <w:rPr>
          <w:rFonts w:ascii="Arial" w:eastAsia="Calibri" w:hAnsi="Arial" w:cs="Arial"/>
          <w:sz w:val="24"/>
          <w:szCs w:val="24"/>
          <w:lang w:eastAsia="pl-PL"/>
        </w:rPr>
        <w:t>e</w:t>
      </w:r>
      <w:r>
        <w:rPr>
          <w:rFonts w:ascii="Arial" w:eastAsia="Calibri" w:hAnsi="Arial" w:cs="Arial"/>
          <w:sz w:val="24"/>
          <w:szCs w:val="24"/>
          <w:lang w:eastAsia="pl-PL"/>
        </w:rPr>
        <w:t>.</w:t>
      </w:r>
      <w:r w:rsidR="00836C13" w:rsidRPr="00BA5E16"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Zakres usługi obejmuje </w:t>
      </w:r>
      <w:r w:rsidR="00872EF6" w:rsidRPr="00BA5E16">
        <w:rPr>
          <w:rFonts w:ascii="Arial" w:eastAsia="Calibri" w:hAnsi="Arial" w:cs="Arial"/>
          <w:sz w:val="24"/>
          <w:szCs w:val="24"/>
          <w:lang w:eastAsia="pl-PL"/>
        </w:rPr>
        <w:t>odbiór</w:t>
      </w:r>
      <w:r w:rsidR="00836C13" w:rsidRPr="00BA5E16">
        <w:rPr>
          <w:rFonts w:ascii="Arial" w:eastAsia="Calibri" w:hAnsi="Arial" w:cs="Arial"/>
          <w:sz w:val="24"/>
          <w:szCs w:val="24"/>
          <w:lang w:eastAsia="pl-PL"/>
        </w:rPr>
        <w:t xml:space="preserve">, transport i </w:t>
      </w:r>
      <w:r w:rsidR="00872EF6" w:rsidRPr="00BA5E16">
        <w:rPr>
          <w:rFonts w:ascii="Arial" w:eastAsia="Calibri" w:hAnsi="Arial" w:cs="Arial"/>
          <w:sz w:val="24"/>
          <w:szCs w:val="24"/>
          <w:lang w:eastAsia="pl-PL"/>
        </w:rPr>
        <w:t>przetwarzani</w:t>
      </w:r>
      <w:r w:rsidR="00872EF6">
        <w:rPr>
          <w:rFonts w:ascii="Arial" w:eastAsia="Calibri" w:hAnsi="Arial" w:cs="Arial"/>
          <w:sz w:val="24"/>
          <w:szCs w:val="24"/>
          <w:lang w:eastAsia="pl-PL"/>
        </w:rPr>
        <w:t>e</w:t>
      </w:r>
      <w:r w:rsidR="00872EF6" w:rsidRPr="00BA5E16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290CFD" w:rsidRPr="00BA5E16">
        <w:rPr>
          <w:rFonts w:ascii="Arial" w:eastAsia="Calibri" w:hAnsi="Arial" w:cs="Arial"/>
          <w:sz w:val="24"/>
          <w:szCs w:val="24"/>
          <w:lang w:eastAsia="pl-PL"/>
        </w:rPr>
        <w:t>odpadów innych niż niebezpieczne</w:t>
      </w:r>
      <w:r w:rsidR="00836C13" w:rsidRPr="00BA5E16">
        <w:rPr>
          <w:rFonts w:ascii="Arial" w:eastAsia="Calibri" w:hAnsi="Arial" w:cs="Arial"/>
          <w:sz w:val="24"/>
          <w:szCs w:val="24"/>
          <w:lang w:eastAsia="pl-PL"/>
        </w:rPr>
        <w:t xml:space="preserve"> zgodnie z obowiązującymi przepisami prawa</w:t>
      </w:r>
      <w:r w:rsidR="003264FC" w:rsidRPr="00BA5E16">
        <w:rPr>
          <w:rFonts w:ascii="Arial" w:eastAsia="Calibri" w:hAnsi="Arial" w:cs="Arial"/>
          <w:sz w:val="24"/>
          <w:szCs w:val="24"/>
          <w:lang w:eastAsia="pl-PL"/>
        </w:rPr>
        <w:t xml:space="preserve"> w formie sprzedaży</w:t>
      </w:r>
      <w:r w:rsidR="00836C13" w:rsidRPr="00BA5E16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792C5FB0" w14:textId="223141C7" w:rsidR="007A4C3F" w:rsidRPr="00C57793" w:rsidRDefault="007A4C3F" w:rsidP="00836C13">
      <w:pPr>
        <w:tabs>
          <w:tab w:val="num" w:pos="360"/>
        </w:tabs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BA5E16">
        <w:rPr>
          <w:rFonts w:ascii="Arial" w:eastAsia="Calibri" w:hAnsi="Arial" w:cs="Arial"/>
          <w:sz w:val="24"/>
          <w:szCs w:val="24"/>
          <w:lang w:eastAsia="pl-PL"/>
        </w:rPr>
        <w:t xml:space="preserve">Wykonawca jest zobowiązany do posiadania stosownych Decyzji zezwalających na przetwarzanie bądź zbieranie odpadów o wskazanych w </w:t>
      </w:r>
      <w:r w:rsidR="00872EF6">
        <w:rPr>
          <w:rFonts w:ascii="Arial" w:eastAsia="Calibri" w:hAnsi="Arial" w:cs="Arial"/>
          <w:sz w:val="24"/>
          <w:szCs w:val="24"/>
          <w:lang w:eastAsia="pl-PL"/>
        </w:rPr>
        <w:t>z</w:t>
      </w:r>
      <w:r w:rsidR="00872EF6" w:rsidRPr="00BA5E16">
        <w:rPr>
          <w:rFonts w:ascii="Arial" w:eastAsia="Calibri" w:hAnsi="Arial" w:cs="Arial"/>
          <w:sz w:val="24"/>
          <w:szCs w:val="24"/>
          <w:lang w:eastAsia="pl-PL"/>
        </w:rPr>
        <w:t xml:space="preserve">apytaniu </w:t>
      </w:r>
      <w:r w:rsidRPr="00BA5E16">
        <w:rPr>
          <w:rFonts w:ascii="Arial" w:eastAsia="Calibri" w:hAnsi="Arial" w:cs="Arial"/>
          <w:sz w:val="24"/>
          <w:szCs w:val="24"/>
          <w:lang w:eastAsia="pl-PL"/>
        </w:rPr>
        <w:t>kodach</w:t>
      </w:r>
      <w:r w:rsidR="00E97554" w:rsidRPr="00BA5E16">
        <w:rPr>
          <w:rFonts w:ascii="Arial" w:eastAsia="Calibri" w:hAnsi="Arial" w:cs="Arial"/>
          <w:sz w:val="24"/>
          <w:szCs w:val="24"/>
          <w:lang w:eastAsia="pl-PL"/>
        </w:rPr>
        <w:t xml:space="preserve">, </w:t>
      </w:r>
      <w:r w:rsidRPr="00BA5E16">
        <w:rPr>
          <w:rFonts w:ascii="Arial" w:eastAsia="Calibri" w:hAnsi="Arial" w:cs="Arial"/>
          <w:sz w:val="24"/>
          <w:szCs w:val="24"/>
          <w:lang w:eastAsia="pl-PL"/>
        </w:rPr>
        <w:t>wpisu do rejestru BDO na transport danego rodzaju odpadów</w:t>
      </w:r>
      <w:r w:rsidR="00E97554" w:rsidRPr="00BA5E16">
        <w:rPr>
          <w:rFonts w:ascii="Arial" w:eastAsia="Calibri" w:hAnsi="Arial" w:cs="Arial"/>
          <w:sz w:val="24"/>
          <w:szCs w:val="24"/>
          <w:lang w:eastAsia="pl-PL"/>
        </w:rPr>
        <w:t xml:space="preserve"> oraz </w:t>
      </w:r>
      <w:r w:rsidR="00616AD7" w:rsidRPr="00BA5E16">
        <w:rPr>
          <w:rFonts w:ascii="Arial" w:eastAsia="Calibri" w:hAnsi="Arial" w:cs="Arial"/>
          <w:sz w:val="24"/>
          <w:szCs w:val="24"/>
          <w:lang w:eastAsia="pl-PL"/>
        </w:rPr>
        <w:t xml:space="preserve">do wystawienia </w:t>
      </w:r>
      <w:r w:rsidR="00E97554" w:rsidRPr="00BA5E16">
        <w:rPr>
          <w:rFonts w:ascii="Arial" w:eastAsia="Calibri" w:hAnsi="Arial" w:cs="Arial"/>
          <w:sz w:val="24"/>
          <w:szCs w:val="24"/>
          <w:lang w:eastAsia="pl-PL"/>
        </w:rPr>
        <w:t>dokumentów DPR.</w:t>
      </w:r>
    </w:p>
    <w:p w14:paraId="1043FB37" w14:textId="7399B593" w:rsidR="00C57793" w:rsidRPr="00C57793" w:rsidRDefault="00C57793" w:rsidP="00C57793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57793">
        <w:rPr>
          <w:rFonts w:ascii="Arial" w:eastAsia="Calibri" w:hAnsi="Arial" w:cs="Arial"/>
          <w:sz w:val="24"/>
          <w:szCs w:val="24"/>
          <w:lang w:eastAsia="pl-PL"/>
        </w:rPr>
        <w:t>Ważenie odpadu odbywa na wadze technicznej ANWIL S.A. Koszty ważenia pokrywa Zamawiający.</w:t>
      </w:r>
    </w:p>
    <w:p w14:paraId="1C947873" w14:textId="764F4D91" w:rsidR="00275DA9" w:rsidRDefault="00F140B3" w:rsidP="00836C13">
      <w:pPr>
        <w:tabs>
          <w:tab w:val="num" w:pos="360"/>
        </w:tabs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57793">
        <w:rPr>
          <w:rFonts w:ascii="Arial" w:eastAsia="Calibri" w:hAnsi="Arial" w:cs="Arial"/>
          <w:sz w:val="24"/>
          <w:szCs w:val="24"/>
          <w:lang w:eastAsia="pl-PL"/>
        </w:rPr>
        <w:t>Zapytanie dotyczy poniższych kodów odpadów:</w:t>
      </w:r>
    </w:p>
    <w:tbl>
      <w:tblPr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2"/>
        <w:gridCol w:w="2380"/>
        <w:gridCol w:w="1798"/>
        <w:gridCol w:w="2608"/>
        <w:gridCol w:w="1792"/>
      </w:tblGrid>
      <w:tr w:rsidR="001F41A1" w:rsidRPr="0083102D" w14:paraId="64B0536D" w14:textId="77777777" w:rsidTr="00FB4165">
        <w:trPr>
          <w:trHeight w:val="466"/>
        </w:trPr>
        <w:tc>
          <w:tcPr>
            <w:tcW w:w="988" w:type="dxa"/>
            <w:shd w:val="clear" w:color="auto" w:fill="auto"/>
            <w:vAlign w:val="center"/>
            <w:hideMark/>
          </w:tcPr>
          <w:p w14:paraId="6AF224CC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3" w:name="_Hlk208489043"/>
            <w:r w:rsidRPr="008310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Kod odpadu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67A8471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Rodzaj odpadu (opis)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0537D745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Materiał opakowania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14:paraId="4A4A1AFA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Potencjalne zanieczyszczenia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17F9C968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Szacowana ilość [Mg/rok]</w:t>
            </w:r>
          </w:p>
        </w:tc>
      </w:tr>
      <w:tr w:rsidR="001F41A1" w:rsidRPr="0083102D" w14:paraId="1BC8813E" w14:textId="77777777" w:rsidTr="00FB4165">
        <w:trPr>
          <w:trHeight w:val="1599"/>
        </w:trPr>
        <w:tc>
          <w:tcPr>
            <w:tcW w:w="988" w:type="dxa"/>
            <w:shd w:val="clear" w:color="auto" w:fill="auto"/>
            <w:vAlign w:val="center"/>
            <w:hideMark/>
          </w:tcPr>
          <w:p w14:paraId="5B7D62B9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15 01 03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4414326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Opakowania po dostawach części zamiennych, palety drewniane, uszkodzone palety drewniane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06B9F0E2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Drewno, sklejka, płyta wiórowa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14:paraId="265ACD1E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Zabrudzenia mechaniczne, gwoździe, opaski, ślady składowania pod gołym niebem, zabrudzenia mechaniczne (np.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PCW, nawozy)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047BC886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ok. 178,5</w:t>
            </w:r>
          </w:p>
        </w:tc>
      </w:tr>
      <w:tr w:rsidR="001F41A1" w:rsidRPr="0083102D" w14:paraId="0415EF93" w14:textId="77777777" w:rsidTr="00FB4165">
        <w:trPr>
          <w:trHeight w:val="812"/>
        </w:trPr>
        <w:tc>
          <w:tcPr>
            <w:tcW w:w="988" w:type="dxa"/>
            <w:shd w:val="clear" w:color="auto" w:fill="auto"/>
            <w:vAlign w:val="center"/>
            <w:hideMark/>
          </w:tcPr>
          <w:p w14:paraId="7612E2B7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15 01 02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D90735A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Big-</w:t>
            </w:r>
            <w:proofErr w:type="spellStart"/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Bagi</w:t>
            </w:r>
            <w:proofErr w:type="spellEnd"/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po nawozach (Saletra, </w:t>
            </w:r>
            <w:proofErr w:type="spellStart"/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Canvil</w:t>
            </w:r>
            <w:proofErr w:type="spellEnd"/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ASN)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39A61AB0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Polipropylen 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14:paraId="345AA75B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Resztki nawozu w postaci pyłu lub pojedynczych granul  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14D32A99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ok.</w:t>
            </w:r>
            <w:r w:rsidRPr="004C62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1F41A1" w:rsidRPr="002E639D" w14:paraId="0FC6BE82" w14:textId="77777777" w:rsidTr="00FB4165">
        <w:trPr>
          <w:trHeight w:val="812"/>
        </w:trPr>
        <w:tc>
          <w:tcPr>
            <w:tcW w:w="988" w:type="dxa"/>
            <w:shd w:val="clear" w:color="auto" w:fill="auto"/>
            <w:vAlign w:val="center"/>
          </w:tcPr>
          <w:p w14:paraId="58949286" w14:textId="77777777" w:rsidR="001F41A1" w:rsidRPr="002E639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4C62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15 01 02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C5FA64" w14:textId="77777777" w:rsidR="001F41A1" w:rsidRPr="004C624C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C62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Folia po nawozach (wkład z worka BB, małe worki, rękaw FFS, </w:t>
            </w:r>
            <w:proofErr w:type="spellStart"/>
            <w:r w:rsidRPr="004C62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stretch</w:t>
            </w:r>
            <w:proofErr w:type="spellEnd"/>
            <w:r w:rsidRPr="004C62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C62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hood</w:t>
            </w:r>
            <w:proofErr w:type="spellEnd"/>
            <w:r w:rsidRPr="004C62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423B4C2" w14:textId="77777777" w:rsidR="001F41A1" w:rsidRPr="004C624C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C62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polietylen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68DA3590" w14:textId="77777777" w:rsidR="001F41A1" w:rsidRPr="002E639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4C62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Resztki nawozu w postaci pyłu lub pojedynczych granul  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1645D345" w14:textId="77777777" w:rsidR="001F41A1" w:rsidRPr="002E639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4C62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ok. 50</w:t>
            </w:r>
          </w:p>
        </w:tc>
      </w:tr>
      <w:tr w:rsidR="001F41A1" w:rsidRPr="0083102D" w14:paraId="54B8299D" w14:textId="77777777" w:rsidTr="00FB4165">
        <w:trPr>
          <w:trHeight w:val="812"/>
        </w:trPr>
        <w:tc>
          <w:tcPr>
            <w:tcW w:w="988" w:type="dxa"/>
            <w:shd w:val="clear" w:color="auto" w:fill="auto"/>
            <w:vAlign w:val="center"/>
            <w:hideMark/>
          </w:tcPr>
          <w:p w14:paraId="56873CCB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15 01 02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D342119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folia po innych surowcach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73E67E64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Polietylen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14:paraId="6C8BB903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Resztki kredy, sorbentów, innych surowców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47459D81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ok. 12</w:t>
            </w:r>
          </w:p>
        </w:tc>
      </w:tr>
      <w:tr w:rsidR="001F41A1" w:rsidRPr="0083102D" w14:paraId="1C599BCA" w14:textId="77777777" w:rsidTr="00FB4165">
        <w:trPr>
          <w:trHeight w:val="546"/>
        </w:trPr>
        <w:tc>
          <w:tcPr>
            <w:tcW w:w="988" w:type="dxa"/>
            <w:shd w:val="clear" w:color="auto" w:fill="auto"/>
            <w:vAlign w:val="center"/>
            <w:hideMark/>
          </w:tcPr>
          <w:p w14:paraId="38215E60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15 01 02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32E69C1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folia po PCW, granulatach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569C0BFF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Polietylen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14:paraId="3B850B48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Pył i resztki PCW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7A0E943B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ok. 58</w:t>
            </w:r>
          </w:p>
        </w:tc>
      </w:tr>
      <w:tr w:rsidR="001F41A1" w:rsidRPr="0083102D" w14:paraId="3D466E74" w14:textId="77777777" w:rsidTr="00FB4165">
        <w:trPr>
          <w:trHeight w:val="466"/>
        </w:trPr>
        <w:tc>
          <w:tcPr>
            <w:tcW w:w="988" w:type="dxa"/>
            <w:shd w:val="clear" w:color="auto" w:fill="auto"/>
            <w:vAlign w:val="center"/>
            <w:hideMark/>
          </w:tcPr>
          <w:p w14:paraId="34BA4DB4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15 01 02</w:t>
            </w:r>
          </w:p>
        </w:tc>
        <w:tc>
          <w:tcPr>
            <w:tcW w:w="1701" w:type="dxa"/>
            <w:shd w:val="clear" w:color="auto" w:fill="auto"/>
            <w:hideMark/>
          </w:tcPr>
          <w:p w14:paraId="6A43CA81" w14:textId="77777777" w:rsidR="001F41A1" w:rsidRPr="00FF2F7B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F7B">
              <w:rPr>
                <w:rFonts w:ascii="Calibri" w:hAnsi="Calibri" w:cs="Calibri"/>
                <w:sz w:val="20"/>
                <w:szCs w:val="20"/>
              </w:rPr>
              <w:t>Big-</w:t>
            </w:r>
            <w:proofErr w:type="spellStart"/>
            <w:r w:rsidRPr="00FF2F7B">
              <w:rPr>
                <w:rFonts w:ascii="Calibri" w:hAnsi="Calibri" w:cs="Calibri"/>
                <w:sz w:val="20"/>
                <w:szCs w:val="20"/>
              </w:rPr>
              <w:t>Bagi</w:t>
            </w:r>
            <w:proofErr w:type="spellEnd"/>
            <w:r w:rsidRPr="00FF2F7B">
              <w:rPr>
                <w:rFonts w:ascii="Calibri" w:hAnsi="Calibri" w:cs="Calibri"/>
                <w:sz w:val="20"/>
                <w:szCs w:val="20"/>
              </w:rPr>
              <w:t xml:space="preserve"> po innych surowcach</w:t>
            </w:r>
          </w:p>
        </w:tc>
        <w:tc>
          <w:tcPr>
            <w:tcW w:w="1285" w:type="dxa"/>
            <w:shd w:val="clear" w:color="auto" w:fill="auto"/>
            <w:hideMark/>
          </w:tcPr>
          <w:p w14:paraId="45BCA814" w14:textId="77777777" w:rsidR="001F41A1" w:rsidRPr="00FF2F7B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F7B">
              <w:rPr>
                <w:rFonts w:ascii="Calibri" w:hAnsi="Calibri" w:cs="Calibri"/>
                <w:sz w:val="20"/>
                <w:szCs w:val="20"/>
              </w:rPr>
              <w:t>Polipropylen</w:t>
            </w:r>
          </w:p>
        </w:tc>
        <w:tc>
          <w:tcPr>
            <w:tcW w:w="1864" w:type="dxa"/>
            <w:shd w:val="clear" w:color="auto" w:fill="auto"/>
            <w:hideMark/>
          </w:tcPr>
          <w:p w14:paraId="7188F2B6" w14:textId="77777777" w:rsidR="001F41A1" w:rsidRPr="00FF2F7B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F7B">
              <w:rPr>
                <w:rFonts w:ascii="Calibri" w:hAnsi="Calibri" w:cs="Calibri"/>
                <w:sz w:val="20"/>
                <w:szCs w:val="20"/>
              </w:rPr>
              <w:t>Pył, resztki kredy, sorbentów, innych surowców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2DD41C17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ok. 12</w:t>
            </w:r>
          </w:p>
        </w:tc>
      </w:tr>
      <w:tr w:rsidR="001F41A1" w:rsidRPr="0083102D" w14:paraId="32CDD10D" w14:textId="77777777" w:rsidTr="00FB4165">
        <w:trPr>
          <w:trHeight w:val="466"/>
        </w:trPr>
        <w:tc>
          <w:tcPr>
            <w:tcW w:w="988" w:type="dxa"/>
            <w:shd w:val="clear" w:color="auto" w:fill="auto"/>
            <w:vAlign w:val="center"/>
            <w:hideMark/>
          </w:tcPr>
          <w:p w14:paraId="520838A6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15 01 02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0721059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Big-</w:t>
            </w:r>
            <w:proofErr w:type="spellStart"/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Bagi</w:t>
            </w:r>
            <w:proofErr w:type="spellEnd"/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po produkcie PCW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52E9EA37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Polipropylen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14:paraId="72CB2F8C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Pył i resztki PCW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14:paraId="77EBF974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ok. 15</w:t>
            </w:r>
          </w:p>
        </w:tc>
      </w:tr>
      <w:tr w:rsidR="001F41A1" w:rsidRPr="0083102D" w14:paraId="4733C5C5" w14:textId="77777777" w:rsidTr="00FB4165">
        <w:trPr>
          <w:trHeight w:val="266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CD9A795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15 01 01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FEBA05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Papier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1B33492E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Papier</w:t>
            </w:r>
          </w:p>
        </w:tc>
        <w:tc>
          <w:tcPr>
            <w:tcW w:w="1864" w:type="dxa"/>
            <w:shd w:val="clear" w:color="auto" w:fill="auto"/>
            <w:noWrap/>
            <w:vAlign w:val="center"/>
            <w:hideMark/>
          </w:tcPr>
          <w:p w14:paraId="198B2AC0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Taśma klejąca, zszywki</w:t>
            </w: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AF3D4B4" w14:textId="77777777" w:rsidR="001F41A1" w:rsidRPr="0083102D" w:rsidRDefault="001F41A1" w:rsidP="00FB4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310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ok. 15</w:t>
            </w:r>
          </w:p>
        </w:tc>
      </w:tr>
      <w:bookmarkEnd w:id="3"/>
    </w:tbl>
    <w:p w14:paraId="59A00609" w14:textId="77777777" w:rsidR="00131B58" w:rsidRDefault="00131B58" w:rsidP="00275DA9">
      <w:pPr>
        <w:tabs>
          <w:tab w:val="num" w:pos="360"/>
        </w:tabs>
        <w:spacing w:after="12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4E7E1EEF" w14:textId="77777777" w:rsidR="001F41A1" w:rsidRDefault="001F41A1" w:rsidP="00275DA9">
      <w:pPr>
        <w:tabs>
          <w:tab w:val="num" w:pos="360"/>
        </w:tabs>
        <w:spacing w:after="12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21E3E6D0" w14:textId="77777777" w:rsidR="001F41A1" w:rsidRDefault="001F41A1" w:rsidP="00275DA9">
      <w:pPr>
        <w:tabs>
          <w:tab w:val="num" w:pos="360"/>
        </w:tabs>
        <w:spacing w:after="12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76F132BB" w14:textId="186E46D5" w:rsidR="00275DA9" w:rsidRPr="00275DA9" w:rsidRDefault="00275DA9" w:rsidP="00275DA9">
      <w:pPr>
        <w:tabs>
          <w:tab w:val="num" w:pos="360"/>
        </w:tabs>
        <w:spacing w:after="12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275DA9">
        <w:rPr>
          <w:rFonts w:ascii="Arial" w:eastAsia="Calibri" w:hAnsi="Arial" w:cs="Arial"/>
          <w:b/>
          <w:bCs/>
          <w:sz w:val="24"/>
          <w:szCs w:val="24"/>
          <w:lang w:eastAsia="pl-PL"/>
        </w:rPr>
        <w:lastRenderedPageBreak/>
        <w:t>Uwagi dodatkowe:</w:t>
      </w:r>
    </w:p>
    <w:p w14:paraId="1E343622" w14:textId="77777777" w:rsidR="00275DA9" w:rsidRPr="00275DA9" w:rsidRDefault="00275DA9" w:rsidP="00275DA9">
      <w:pPr>
        <w:numPr>
          <w:ilvl w:val="0"/>
          <w:numId w:val="10"/>
        </w:numPr>
        <w:tabs>
          <w:tab w:val="num" w:pos="360"/>
        </w:tabs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275DA9">
        <w:rPr>
          <w:rFonts w:ascii="Arial" w:eastAsia="Calibri" w:hAnsi="Arial" w:cs="Arial"/>
          <w:sz w:val="24"/>
          <w:szCs w:val="24"/>
          <w:lang w:eastAsia="pl-PL"/>
        </w:rPr>
        <w:t>Szacunkowe ilości odpadów mogą ulec zmianie w zależności od produkcji i sezonowości.</w:t>
      </w:r>
    </w:p>
    <w:p w14:paraId="540D761D" w14:textId="77777777" w:rsidR="00275DA9" w:rsidRPr="00275DA9" w:rsidRDefault="00275DA9" w:rsidP="00275DA9">
      <w:pPr>
        <w:numPr>
          <w:ilvl w:val="0"/>
          <w:numId w:val="10"/>
        </w:numPr>
        <w:tabs>
          <w:tab w:val="num" w:pos="360"/>
        </w:tabs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275DA9">
        <w:rPr>
          <w:rFonts w:ascii="Arial" w:eastAsia="Calibri" w:hAnsi="Arial" w:cs="Arial"/>
          <w:sz w:val="24"/>
          <w:szCs w:val="24"/>
          <w:lang w:eastAsia="pl-PL"/>
        </w:rPr>
        <w:t>Odpady nie są klasyfikowane jako niebezpieczne.</w:t>
      </w:r>
    </w:p>
    <w:p w14:paraId="2379267B" w14:textId="77777777" w:rsidR="00275DA9" w:rsidRDefault="00275DA9" w:rsidP="00275DA9">
      <w:pPr>
        <w:numPr>
          <w:ilvl w:val="0"/>
          <w:numId w:val="10"/>
        </w:numPr>
        <w:tabs>
          <w:tab w:val="num" w:pos="360"/>
        </w:tabs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275DA9">
        <w:rPr>
          <w:rFonts w:ascii="Arial" w:eastAsia="Calibri" w:hAnsi="Arial" w:cs="Arial"/>
          <w:sz w:val="24"/>
          <w:szCs w:val="24"/>
          <w:lang w:eastAsia="pl-PL"/>
        </w:rPr>
        <w:t>Big-</w:t>
      </w:r>
      <w:proofErr w:type="spellStart"/>
      <w:r w:rsidRPr="00275DA9">
        <w:rPr>
          <w:rFonts w:ascii="Arial" w:eastAsia="Calibri" w:hAnsi="Arial" w:cs="Arial"/>
          <w:sz w:val="24"/>
          <w:szCs w:val="24"/>
          <w:lang w:eastAsia="pl-PL"/>
        </w:rPr>
        <w:t>Bagi</w:t>
      </w:r>
      <w:proofErr w:type="spellEnd"/>
      <w:r w:rsidRPr="00275DA9">
        <w:rPr>
          <w:rFonts w:ascii="Arial" w:eastAsia="Calibri" w:hAnsi="Arial" w:cs="Arial"/>
          <w:sz w:val="24"/>
          <w:szCs w:val="24"/>
          <w:lang w:eastAsia="pl-PL"/>
        </w:rPr>
        <w:t xml:space="preserve"> są w większości opróżnione, mogą zawierać śladowe ilości produktu (poniżej 1%).</w:t>
      </w:r>
    </w:p>
    <w:p w14:paraId="3E4D10F1" w14:textId="46FB2833" w:rsidR="00C141F6" w:rsidRPr="00275DA9" w:rsidRDefault="00C141F6" w:rsidP="00275DA9">
      <w:pPr>
        <w:numPr>
          <w:ilvl w:val="0"/>
          <w:numId w:val="10"/>
        </w:numPr>
        <w:tabs>
          <w:tab w:val="num" w:pos="360"/>
        </w:tabs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 przypadku wytworzenia innego odpadu niż wymieniony w powyższej tabeli</w:t>
      </w:r>
      <w:r w:rsidR="00A506A3">
        <w:rPr>
          <w:rFonts w:ascii="Arial" w:eastAsia="Calibri" w:hAnsi="Arial" w:cs="Arial"/>
          <w:sz w:val="24"/>
          <w:szCs w:val="24"/>
          <w:lang w:eastAsia="pl-PL"/>
        </w:rPr>
        <w:t xml:space="preserve"> wymagana jest wizja lokalna</w:t>
      </w:r>
      <w:r w:rsidR="005458C4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A506A3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215DC40A" w14:textId="77777777" w:rsidR="00F140B3" w:rsidRPr="00C57793" w:rsidRDefault="00F140B3" w:rsidP="00836C13">
      <w:pPr>
        <w:tabs>
          <w:tab w:val="num" w:pos="360"/>
        </w:tabs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788CFD74" w14:textId="327A22A4" w:rsidR="00572651" w:rsidRPr="00C57793" w:rsidRDefault="007A4C3F" w:rsidP="00836C13">
      <w:pPr>
        <w:numPr>
          <w:ilvl w:val="0"/>
          <w:numId w:val="1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57793">
        <w:rPr>
          <w:rFonts w:ascii="Arial" w:eastAsia="Calibri" w:hAnsi="Arial" w:cs="Arial"/>
          <w:sz w:val="24"/>
          <w:szCs w:val="24"/>
          <w:lang w:eastAsia="pl-PL"/>
        </w:rPr>
        <w:t>Ramowy z</w:t>
      </w:r>
      <w:r w:rsidR="00572651" w:rsidRPr="00C57793">
        <w:rPr>
          <w:rFonts w:ascii="Arial" w:eastAsia="Calibri" w:hAnsi="Arial" w:cs="Arial"/>
          <w:sz w:val="24"/>
          <w:szCs w:val="24"/>
          <w:lang w:eastAsia="pl-PL"/>
        </w:rPr>
        <w:t>akres prac:</w:t>
      </w:r>
    </w:p>
    <w:p w14:paraId="773CAB5F" w14:textId="01A677B9" w:rsidR="00945200" w:rsidRPr="00C57793" w:rsidRDefault="00945200" w:rsidP="004E447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57793">
        <w:rPr>
          <w:rFonts w:ascii="Arial" w:eastAsia="Calibri" w:hAnsi="Arial" w:cs="Arial"/>
          <w:sz w:val="24"/>
          <w:szCs w:val="24"/>
        </w:rPr>
        <w:t xml:space="preserve">załadunek </w:t>
      </w:r>
      <w:r w:rsidR="00FB4A52" w:rsidRPr="00C57793">
        <w:rPr>
          <w:rFonts w:ascii="Arial" w:eastAsia="Calibri" w:hAnsi="Arial" w:cs="Arial"/>
          <w:sz w:val="24"/>
          <w:szCs w:val="24"/>
        </w:rPr>
        <w:t>odpadów</w:t>
      </w:r>
      <w:r w:rsidRPr="00C57793">
        <w:rPr>
          <w:rFonts w:ascii="Arial" w:eastAsia="Calibri" w:hAnsi="Arial" w:cs="Arial"/>
          <w:sz w:val="24"/>
          <w:szCs w:val="24"/>
        </w:rPr>
        <w:t xml:space="preserve"> na środki transportu zapewnione przez Wykonawcę</w:t>
      </w:r>
      <w:r w:rsidR="00FC706A">
        <w:rPr>
          <w:rFonts w:ascii="Arial" w:eastAsia="Calibri" w:hAnsi="Arial" w:cs="Arial"/>
          <w:sz w:val="24"/>
          <w:szCs w:val="24"/>
        </w:rPr>
        <w:t xml:space="preserve"> (transport odpadów pojazdami spełniającymi wymagania techniczne i środowiskowe)</w:t>
      </w:r>
      <w:r w:rsidRPr="00C57793">
        <w:rPr>
          <w:rFonts w:ascii="Arial" w:eastAsia="Calibri" w:hAnsi="Arial" w:cs="Arial"/>
          <w:sz w:val="24"/>
          <w:szCs w:val="24"/>
        </w:rPr>
        <w:t xml:space="preserve">, </w:t>
      </w:r>
    </w:p>
    <w:p w14:paraId="6D87580A" w14:textId="2D65991C" w:rsidR="00E91C84" w:rsidRPr="00C57793" w:rsidRDefault="00E91C84" w:rsidP="004E447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57793">
        <w:rPr>
          <w:rFonts w:ascii="Arial" w:eastAsia="Calibri" w:hAnsi="Arial" w:cs="Arial"/>
          <w:sz w:val="24"/>
          <w:szCs w:val="24"/>
        </w:rPr>
        <w:t>odbiór odpad</w:t>
      </w:r>
      <w:r w:rsidR="00E95BFA">
        <w:rPr>
          <w:rFonts w:ascii="Arial" w:eastAsia="Calibri" w:hAnsi="Arial" w:cs="Arial"/>
          <w:sz w:val="24"/>
          <w:szCs w:val="24"/>
        </w:rPr>
        <w:t>ów</w:t>
      </w:r>
      <w:r w:rsidRPr="00C57793">
        <w:rPr>
          <w:rFonts w:ascii="Arial" w:eastAsia="Calibri" w:hAnsi="Arial" w:cs="Arial"/>
          <w:sz w:val="24"/>
          <w:szCs w:val="24"/>
        </w:rPr>
        <w:t xml:space="preserve"> z ANWIL S.A.</w:t>
      </w:r>
      <w:r w:rsidR="00371A90" w:rsidRPr="00C57793">
        <w:rPr>
          <w:rFonts w:ascii="Arial" w:eastAsia="Calibri" w:hAnsi="Arial" w:cs="Arial"/>
          <w:sz w:val="24"/>
          <w:szCs w:val="24"/>
        </w:rPr>
        <w:t>,</w:t>
      </w:r>
    </w:p>
    <w:p w14:paraId="58EA7BA8" w14:textId="77777777" w:rsidR="00B07C8B" w:rsidRDefault="00E91C84" w:rsidP="004E447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57793">
        <w:rPr>
          <w:rFonts w:ascii="Arial" w:eastAsia="Calibri" w:hAnsi="Arial" w:cs="Arial"/>
          <w:sz w:val="24"/>
          <w:szCs w:val="24"/>
        </w:rPr>
        <w:t>transport odpad</w:t>
      </w:r>
      <w:r w:rsidR="00E95BFA">
        <w:rPr>
          <w:rFonts w:ascii="Arial" w:eastAsia="Calibri" w:hAnsi="Arial" w:cs="Arial"/>
          <w:sz w:val="24"/>
          <w:szCs w:val="24"/>
        </w:rPr>
        <w:t>ów</w:t>
      </w:r>
      <w:r w:rsidRPr="00C57793">
        <w:rPr>
          <w:rFonts w:ascii="Arial" w:eastAsia="Calibri" w:hAnsi="Arial" w:cs="Arial"/>
          <w:sz w:val="24"/>
          <w:szCs w:val="24"/>
        </w:rPr>
        <w:t xml:space="preserve"> z ANWIL S.A. do </w:t>
      </w:r>
      <w:r w:rsidR="00C57793" w:rsidRPr="00C57793">
        <w:rPr>
          <w:rFonts w:ascii="Arial" w:eastAsia="Calibri" w:hAnsi="Arial" w:cs="Arial"/>
          <w:sz w:val="24"/>
          <w:szCs w:val="24"/>
        </w:rPr>
        <w:t>miejsca wykonania usługi (dopuszcza się możliwość skorzystania z usług podwykonawcy w zakresie transportu odpadu pod warunkiem posiadanego przez podwykonawcę wpisu kodu/ów w dziale VII w rejestrze BDO)</w:t>
      </w:r>
      <w:r w:rsidR="00371A90" w:rsidRPr="00C57793">
        <w:rPr>
          <w:rFonts w:ascii="Arial" w:eastAsia="Calibri" w:hAnsi="Arial" w:cs="Arial"/>
          <w:sz w:val="24"/>
          <w:szCs w:val="24"/>
        </w:rPr>
        <w:t>,</w:t>
      </w:r>
    </w:p>
    <w:p w14:paraId="28E625BC" w14:textId="1245CEE6" w:rsidR="00E91C84" w:rsidRPr="00C57793" w:rsidRDefault="00B07C8B" w:rsidP="004E447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</w:t>
      </w:r>
      <w:r w:rsidRPr="00D87674">
        <w:rPr>
          <w:rFonts w:ascii="Arial" w:eastAsia="Calibri" w:hAnsi="Arial" w:cs="Arial"/>
          <w:sz w:val="24"/>
          <w:szCs w:val="24"/>
        </w:rPr>
        <w:t xml:space="preserve">rzetwarzanie </w:t>
      </w:r>
      <w:r w:rsidR="00D87674" w:rsidRPr="00D87674">
        <w:rPr>
          <w:rFonts w:ascii="Arial" w:eastAsia="Calibri" w:hAnsi="Arial" w:cs="Arial"/>
          <w:sz w:val="24"/>
          <w:szCs w:val="24"/>
        </w:rPr>
        <w:t>odpadów zgodnie z hierarchią sposobów postępowania z odpadami</w:t>
      </w:r>
      <w:r w:rsidR="00371A90" w:rsidRPr="00C57793">
        <w:rPr>
          <w:rFonts w:ascii="Arial" w:eastAsia="Calibri" w:hAnsi="Arial" w:cs="Arial"/>
          <w:sz w:val="24"/>
          <w:szCs w:val="24"/>
        </w:rPr>
        <w:t>,</w:t>
      </w:r>
    </w:p>
    <w:p w14:paraId="295C1312" w14:textId="5507D0DB" w:rsidR="00FB4A52" w:rsidRPr="00C57793" w:rsidRDefault="00371A90" w:rsidP="004E447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57793">
        <w:rPr>
          <w:rFonts w:ascii="Arial" w:eastAsia="Calibri" w:hAnsi="Arial" w:cs="Arial"/>
          <w:sz w:val="24"/>
          <w:szCs w:val="24"/>
        </w:rPr>
        <w:t xml:space="preserve">prowadzenie wymaganej prawem ewidencji </w:t>
      </w:r>
      <w:r w:rsidR="00E95BFA" w:rsidRPr="00C57793">
        <w:rPr>
          <w:rFonts w:ascii="Arial" w:eastAsia="Calibri" w:hAnsi="Arial" w:cs="Arial"/>
          <w:sz w:val="24"/>
          <w:szCs w:val="24"/>
        </w:rPr>
        <w:t>odpad</w:t>
      </w:r>
      <w:r w:rsidR="00E95BFA">
        <w:rPr>
          <w:rFonts w:ascii="Arial" w:eastAsia="Calibri" w:hAnsi="Arial" w:cs="Arial"/>
          <w:sz w:val="24"/>
          <w:szCs w:val="24"/>
        </w:rPr>
        <w:t>ów</w:t>
      </w:r>
      <w:r w:rsidRPr="00C57793">
        <w:rPr>
          <w:rFonts w:ascii="Arial" w:eastAsia="Calibri" w:hAnsi="Arial" w:cs="Arial"/>
          <w:sz w:val="24"/>
          <w:szCs w:val="24"/>
        </w:rPr>
        <w:t>,</w:t>
      </w:r>
      <w:r w:rsidRPr="00C57793">
        <w:rPr>
          <w:rFonts w:ascii="Arial" w:hAnsi="Arial" w:cs="Arial"/>
        </w:rPr>
        <w:t xml:space="preserve"> </w:t>
      </w:r>
      <w:r w:rsidRPr="00C57793">
        <w:rPr>
          <w:rFonts w:ascii="Arial" w:eastAsia="Calibri" w:hAnsi="Arial" w:cs="Arial"/>
          <w:sz w:val="24"/>
          <w:szCs w:val="24"/>
        </w:rPr>
        <w:t>która udokumentuje ilość i</w:t>
      </w:r>
      <w:r w:rsidR="006F4E6C" w:rsidRPr="00C57793">
        <w:rPr>
          <w:rFonts w:ascii="Arial" w:eastAsia="Calibri" w:hAnsi="Arial" w:cs="Arial"/>
          <w:sz w:val="24"/>
          <w:szCs w:val="24"/>
        </w:rPr>
        <w:t> </w:t>
      </w:r>
      <w:r w:rsidRPr="00C57793">
        <w:rPr>
          <w:rFonts w:ascii="Arial" w:eastAsia="Calibri" w:hAnsi="Arial" w:cs="Arial"/>
          <w:sz w:val="24"/>
          <w:szCs w:val="24"/>
        </w:rPr>
        <w:t xml:space="preserve">miejsce </w:t>
      </w:r>
      <w:r w:rsidR="00E95BFA">
        <w:rPr>
          <w:rFonts w:ascii="Arial" w:eastAsia="Calibri" w:hAnsi="Arial" w:cs="Arial"/>
          <w:sz w:val="24"/>
          <w:szCs w:val="24"/>
        </w:rPr>
        <w:t>ich</w:t>
      </w:r>
      <w:r w:rsidRPr="00C57793">
        <w:rPr>
          <w:rFonts w:ascii="Arial" w:eastAsia="Calibri" w:hAnsi="Arial" w:cs="Arial"/>
          <w:sz w:val="24"/>
          <w:szCs w:val="24"/>
        </w:rPr>
        <w:t xml:space="preserve"> odbioru oraz przetworzenia</w:t>
      </w:r>
      <w:r w:rsidR="00FB4A52" w:rsidRPr="00C57793">
        <w:rPr>
          <w:rFonts w:ascii="Arial" w:eastAsia="Calibri" w:hAnsi="Arial" w:cs="Arial"/>
          <w:sz w:val="24"/>
          <w:szCs w:val="24"/>
        </w:rPr>
        <w:t>,</w:t>
      </w:r>
    </w:p>
    <w:p w14:paraId="0E8C3838" w14:textId="1C8C6866" w:rsidR="00C9790D" w:rsidRPr="00CD4646" w:rsidRDefault="00945142" w:rsidP="00A8464C">
      <w:pPr>
        <w:pStyle w:val="Akapitzlist"/>
        <w:numPr>
          <w:ilvl w:val="0"/>
          <w:numId w:val="4"/>
        </w:num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</w:t>
      </w:r>
      <w:r w:rsidRPr="00945142">
        <w:rPr>
          <w:rFonts w:ascii="Arial" w:eastAsia="Calibri" w:hAnsi="Arial" w:cs="Arial"/>
          <w:sz w:val="24"/>
          <w:szCs w:val="24"/>
        </w:rPr>
        <w:t>dostępnianie informacji o sposobie postępowania z odpadami na każdym etapie realizacji usługi, aż do odbiorcy końcowego włącznie</w:t>
      </w:r>
      <w:r>
        <w:rPr>
          <w:rFonts w:ascii="Arial" w:eastAsia="Calibri" w:hAnsi="Arial" w:cs="Arial"/>
          <w:sz w:val="24"/>
          <w:szCs w:val="24"/>
        </w:rPr>
        <w:t>,</w:t>
      </w:r>
      <w:bookmarkStart w:id="4" w:name="_Hlk205366125"/>
      <w:r w:rsidR="008B6EA3">
        <w:rPr>
          <w:rFonts w:ascii="Arial" w:eastAsia="Calibri" w:hAnsi="Arial" w:cs="Arial"/>
          <w:sz w:val="24"/>
          <w:szCs w:val="24"/>
        </w:rPr>
        <w:t xml:space="preserve"> w tym </w:t>
      </w:r>
      <w:r w:rsidR="00FB4A52" w:rsidRPr="00CD4646">
        <w:rPr>
          <w:rFonts w:ascii="Arial" w:eastAsia="Calibri" w:hAnsi="Arial" w:cs="Arial"/>
          <w:sz w:val="24"/>
          <w:szCs w:val="24"/>
        </w:rPr>
        <w:t>przekazywanie danych o ostatecznym sposobie zagospodarowania</w:t>
      </w:r>
      <w:r w:rsidR="00E95BFA" w:rsidRPr="00CD4646">
        <w:rPr>
          <w:rFonts w:ascii="Arial" w:eastAsia="Calibri" w:hAnsi="Arial" w:cs="Arial"/>
          <w:sz w:val="24"/>
          <w:szCs w:val="24"/>
        </w:rPr>
        <w:t xml:space="preserve"> odpadów</w:t>
      </w:r>
      <w:r w:rsidR="00C9790D" w:rsidRPr="00CD4646">
        <w:rPr>
          <w:rFonts w:ascii="Arial" w:eastAsia="Calibri" w:hAnsi="Arial" w:cs="Arial"/>
          <w:sz w:val="24"/>
          <w:szCs w:val="24"/>
        </w:rPr>
        <w:t>,</w:t>
      </w:r>
    </w:p>
    <w:bookmarkEnd w:id="4"/>
    <w:p w14:paraId="1BA9DBD7" w14:textId="784F7924" w:rsidR="00572651" w:rsidRDefault="00751ABF" w:rsidP="004B6ED3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1ABF">
        <w:rPr>
          <w:rFonts w:ascii="Arial" w:eastAsia="Calibri" w:hAnsi="Arial" w:cs="Arial"/>
          <w:sz w:val="24"/>
          <w:szCs w:val="24"/>
        </w:rPr>
        <w:t xml:space="preserve">wystawienie dokumentu DPR na wniosek sprzedającego (opcjonalnie). </w:t>
      </w:r>
    </w:p>
    <w:p w14:paraId="04753B69" w14:textId="77777777" w:rsidR="00751ABF" w:rsidRPr="00751ABF" w:rsidRDefault="00751ABF" w:rsidP="00751ABF">
      <w:pPr>
        <w:pStyle w:val="Akapitzlist"/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D08ADC5" w14:textId="023B3678" w:rsidR="00572651" w:rsidRPr="00D76234" w:rsidRDefault="00572651" w:rsidP="00290B81">
      <w:pPr>
        <w:numPr>
          <w:ilvl w:val="0"/>
          <w:numId w:val="1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76234">
        <w:rPr>
          <w:rFonts w:ascii="Arial" w:eastAsia="Calibri" w:hAnsi="Arial" w:cs="Arial"/>
          <w:sz w:val="24"/>
          <w:szCs w:val="24"/>
          <w:lang w:eastAsia="pl-PL"/>
        </w:rPr>
        <w:t>Termin wykonania:</w:t>
      </w:r>
      <w:r w:rsidR="004158B9" w:rsidRPr="00D76234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5978EB" w:rsidRPr="00D76234">
        <w:rPr>
          <w:rFonts w:ascii="Arial" w:eastAsia="Calibri" w:hAnsi="Arial" w:cs="Arial"/>
          <w:sz w:val="24"/>
          <w:szCs w:val="24"/>
          <w:lang w:eastAsia="pl-PL"/>
        </w:rPr>
        <w:t xml:space="preserve">umowa ramowa </w:t>
      </w:r>
    </w:p>
    <w:p w14:paraId="4B9977F9" w14:textId="207DD0E1" w:rsidR="00072E90" w:rsidRPr="00D76234" w:rsidRDefault="00072E90" w:rsidP="00072E90">
      <w:pPr>
        <w:spacing w:after="12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76234">
        <w:rPr>
          <w:rFonts w:ascii="Arial" w:eastAsia="Calibri" w:hAnsi="Arial" w:cs="Arial"/>
          <w:sz w:val="24"/>
          <w:szCs w:val="24"/>
          <w:lang w:eastAsia="pl-PL"/>
        </w:rPr>
        <w:t>Termin wykonania usługi: do 7 dni od wpłynięcia zlecenia.</w:t>
      </w:r>
    </w:p>
    <w:p w14:paraId="7B3342D7" w14:textId="77777777" w:rsidR="004E4474" w:rsidRPr="00290B81" w:rsidRDefault="004E4474" w:rsidP="00A8464C">
      <w:pPr>
        <w:spacing w:after="12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3CAB3DF0" w14:textId="28E75684" w:rsidR="00371A90" w:rsidRDefault="00572651" w:rsidP="00290B81">
      <w:pPr>
        <w:numPr>
          <w:ilvl w:val="0"/>
          <w:numId w:val="1"/>
        </w:numPr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57793">
        <w:rPr>
          <w:rFonts w:ascii="Arial" w:eastAsia="Calibri" w:hAnsi="Arial" w:cs="Arial"/>
          <w:sz w:val="24"/>
          <w:szCs w:val="24"/>
          <w:lang w:eastAsia="pl-PL"/>
        </w:rPr>
        <w:t>Warunki techniczne wykonania i odbioru usługi:</w:t>
      </w:r>
      <w:r w:rsidR="00290B81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14:paraId="427A6FB1" w14:textId="6978BD6D" w:rsidR="004E4474" w:rsidRDefault="00F74745" w:rsidP="00CD4646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74745">
        <w:rPr>
          <w:rFonts w:ascii="Arial" w:eastAsia="Calibri" w:hAnsi="Arial" w:cs="Arial"/>
          <w:sz w:val="24"/>
          <w:szCs w:val="24"/>
          <w:lang w:eastAsia="pl-PL"/>
        </w:rPr>
        <w:t xml:space="preserve">Wykonanie zakresu prac określonego w punkcie 2. niniejszego dokumentu przy spełnieniu wymagań podanych w punkcie </w:t>
      </w:r>
      <w:r>
        <w:rPr>
          <w:rFonts w:ascii="Arial" w:eastAsia="Calibri" w:hAnsi="Arial" w:cs="Arial"/>
          <w:sz w:val="24"/>
          <w:szCs w:val="24"/>
          <w:lang w:eastAsia="pl-PL"/>
        </w:rPr>
        <w:t>5</w:t>
      </w:r>
      <w:r w:rsidRPr="00F74745">
        <w:rPr>
          <w:rFonts w:ascii="Arial" w:eastAsia="Calibri" w:hAnsi="Arial" w:cs="Arial"/>
          <w:sz w:val="24"/>
          <w:szCs w:val="24"/>
          <w:lang w:eastAsia="pl-PL"/>
        </w:rPr>
        <w:t xml:space="preserve">. </w:t>
      </w:r>
    </w:p>
    <w:p w14:paraId="24A8E38C" w14:textId="77777777" w:rsidR="004E4474" w:rsidRPr="00290B81" w:rsidRDefault="004E4474" w:rsidP="00CD4646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5E131635" w14:textId="77777777" w:rsidR="003C400D" w:rsidRDefault="00572651" w:rsidP="003C400D">
      <w:pPr>
        <w:numPr>
          <w:ilvl w:val="0"/>
          <w:numId w:val="1"/>
        </w:numPr>
        <w:spacing w:after="12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57793">
        <w:rPr>
          <w:rFonts w:ascii="Arial" w:eastAsia="Calibri" w:hAnsi="Arial" w:cs="Arial"/>
          <w:sz w:val="24"/>
          <w:szCs w:val="24"/>
          <w:lang w:eastAsia="pl-PL"/>
        </w:rPr>
        <w:t>Wymagania:</w:t>
      </w:r>
    </w:p>
    <w:p w14:paraId="49F84041" w14:textId="090165B5" w:rsidR="002A2F8B" w:rsidRPr="003C400D" w:rsidRDefault="002A2F8B" w:rsidP="00A8464C">
      <w:pPr>
        <w:spacing w:after="120" w:line="276" w:lineRule="auto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3C400D">
        <w:rPr>
          <w:rFonts w:ascii="Arial" w:eastAsia="Calibri" w:hAnsi="Arial" w:cs="Arial"/>
          <w:bCs/>
          <w:sz w:val="24"/>
          <w:szCs w:val="24"/>
          <w:lang w:eastAsia="pl-PL"/>
        </w:rPr>
        <w:t xml:space="preserve">Oferta </w:t>
      </w:r>
      <w:r w:rsidR="00BF2DDD">
        <w:rPr>
          <w:rFonts w:ascii="Arial" w:eastAsia="Calibri" w:hAnsi="Arial" w:cs="Arial"/>
          <w:bCs/>
          <w:sz w:val="24"/>
          <w:szCs w:val="24"/>
          <w:lang w:eastAsia="pl-PL"/>
        </w:rPr>
        <w:t xml:space="preserve">techniczna </w:t>
      </w:r>
      <w:r w:rsidRPr="003C400D">
        <w:rPr>
          <w:rFonts w:ascii="Arial" w:eastAsia="Calibri" w:hAnsi="Arial" w:cs="Arial"/>
          <w:bCs/>
          <w:sz w:val="24"/>
          <w:szCs w:val="24"/>
          <w:lang w:eastAsia="pl-PL"/>
        </w:rPr>
        <w:t xml:space="preserve">w ramach przedmiotowego </w:t>
      </w:r>
      <w:r w:rsidR="00945142">
        <w:rPr>
          <w:rFonts w:ascii="Arial" w:eastAsia="Calibri" w:hAnsi="Arial" w:cs="Arial"/>
          <w:bCs/>
          <w:sz w:val="24"/>
          <w:szCs w:val="24"/>
          <w:lang w:eastAsia="pl-PL"/>
        </w:rPr>
        <w:t>zapytania</w:t>
      </w:r>
      <w:r w:rsidR="00945142" w:rsidRPr="003C400D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3C400D">
        <w:rPr>
          <w:rFonts w:ascii="Arial" w:eastAsia="Calibri" w:hAnsi="Arial" w:cs="Arial"/>
          <w:bCs/>
          <w:sz w:val="24"/>
          <w:szCs w:val="24"/>
          <w:lang w:eastAsia="pl-PL"/>
        </w:rPr>
        <w:t>powinna zawierać:</w:t>
      </w:r>
    </w:p>
    <w:p w14:paraId="31AAF945" w14:textId="38CB212F" w:rsidR="00F74745" w:rsidRPr="00F74745" w:rsidRDefault="00F74745" w:rsidP="00A8464C">
      <w:pPr>
        <w:pStyle w:val="Akapitzlist"/>
        <w:numPr>
          <w:ilvl w:val="0"/>
          <w:numId w:val="9"/>
        </w:numPr>
        <w:jc w:val="both"/>
        <w:rPr>
          <w:rFonts w:ascii="Arial" w:eastAsia="Calibri" w:hAnsi="Arial" w:cs="Arial"/>
          <w:sz w:val="24"/>
          <w:szCs w:val="24"/>
          <w:lang w:eastAsia="pl-PL"/>
        </w:rPr>
      </w:pPr>
      <w:bookmarkStart w:id="5" w:name="_Hlk204847236"/>
      <w:r w:rsidRPr="00F74745">
        <w:rPr>
          <w:rFonts w:ascii="Arial" w:eastAsia="Calibri" w:hAnsi="Arial" w:cs="Arial"/>
          <w:sz w:val="24"/>
          <w:szCs w:val="24"/>
          <w:lang w:eastAsia="pl-PL"/>
        </w:rPr>
        <w:t>Potwierdzenie zapoznania się z warunkami niniejszego SIWZ wraz z ich akceptacją</w:t>
      </w:r>
      <w:r w:rsidR="00E31E1C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4EB4D0E7" w14:textId="1B905502" w:rsidR="005B5F2F" w:rsidRPr="005B5F2F" w:rsidRDefault="005B5F2F" w:rsidP="005B5F2F">
      <w:pPr>
        <w:pStyle w:val="Akapitzlist"/>
        <w:numPr>
          <w:ilvl w:val="0"/>
          <w:numId w:val="9"/>
        </w:numPr>
        <w:rPr>
          <w:rFonts w:ascii="Arial" w:eastAsia="Calibri" w:hAnsi="Arial" w:cs="Arial"/>
          <w:sz w:val="24"/>
          <w:szCs w:val="24"/>
          <w:lang w:eastAsia="pl-PL"/>
        </w:rPr>
      </w:pPr>
      <w:r w:rsidRPr="005B5F2F">
        <w:rPr>
          <w:rFonts w:ascii="Arial" w:eastAsia="Calibri" w:hAnsi="Arial" w:cs="Arial"/>
          <w:sz w:val="24"/>
          <w:szCs w:val="24"/>
          <w:lang w:eastAsia="pl-PL"/>
        </w:rPr>
        <w:t xml:space="preserve">Kody odpadów, których odbiorem Oferent jest zainteresowany (proszę wymienić kody odpadów z Załącznika nr </w:t>
      </w:r>
      <w:r w:rsidR="00F065B1">
        <w:rPr>
          <w:rFonts w:ascii="Arial" w:eastAsia="Calibri" w:hAnsi="Arial" w:cs="Arial"/>
          <w:sz w:val="24"/>
          <w:szCs w:val="24"/>
          <w:lang w:eastAsia="pl-PL"/>
        </w:rPr>
        <w:t>2</w:t>
      </w:r>
      <w:r w:rsidRPr="005B5F2F">
        <w:rPr>
          <w:rFonts w:ascii="Arial" w:eastAsia="Calibri" w:hAnsi="Arial" w:cs="Arial"/>
          <w:sz w:val="24"/>
          <w:szCs w:val="24"/>
          <w:lang w:eastAsia="pl-PL"/>
        </w:rPr>
        <w:t xml:space="preserve"> na które jest składana oferta).</w:t>
      </w:r>
    </w:p>
    <w:p w14:paraId="4DB48CD2" w14:textId="521FA200" w:rsidR="00F74745" w:rsidRPr="00F74745" w:rsidRDefault="00F74745" w:rsidP="00A8464C">
      <w:pPr>
        <w:pStyle w:val="Akapitzlist"/>
        <w:numPr>
          <w:ilvl w:val="0"/>
          <w:numId w:val="9"/>
        </w:numPr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74745">
        <w:rPr>
          <w:rFonts w:ascii="Arial" w:eastAsia="Calibri" w:hAnsi="Arial" w:cs="Arial"/>
          <w:sz w:val="24"/>
          <w:szCs w:val="24"/>
          <w:lang w:eastAsia="pl-PL"/>
        </w:rPr>
        <w:lastRenderedPageBreak/>
        <w:t>Oświadczenie, że Oferent jest uprawnionym odbiorcą odpad</w:t>
      </w:r>
      <w:r>
        <w:rPr>
          <w:rFonts w:ascii="Arial" w:eastAsia="Calibri" w:hAnsi="Arial" w:cs="Arial"/>
          <w:sz w:val="24"/>
          <w:szCs w:val="24"/>
          <w:lang w:eastAsia="pl-PL"/>
        </w:rPr>
        <w:t>ów</w:t>
      </w:r>
      <w:r w:rsidRPr="00F74745">
        <w:rPr>
          <w:rFonts w:ascii="Arial" w:eastAsia="Calibri" w:hAnsi="Arial" w:cs="Arial"/>
          <w:sz w:val="24"/>
          <w:szCs w:val="24"/>
          <w:lang w:eastAsia="pl-PL"/>
        </w:rPr>
        <w:t xml:space="preserve"> objęt</w:t>
      </w:r>
      <w:r>
        <w:rPr>
          <w:rFonts w:ascii="Arial" w:eastAsia="Calibri" w:hAnsi="Arial" w:cs="Arial"/>
          <w:sz w:val="24"/>
          <w:szCs w:val="24"/>
          <w:lang w:eastAsia="pl-PL"/>
        </w:rPr>
        <w:t>ych</w:t>
      </w:r>
      <w:r w:rsidRPr="00F74745">
        <w:rPr>
          <w:rFonts w:ascii="Arial" w:eastAsia="Calibri" w:hAnsi="Arial" w:cs="Arial"/>
          <w:sz w:val="24"/>
          <w:szCs w:val="24"/>
          <w:lang w:eastAsia="pl-PL"/>
        </w:rPr>
        <w:t xml:space="preserve"> zapytaniem ofertowym w rozumieniu obowiązujących przepisów prawnych regulujących odbiór odpadów</w:t>
      </w:r>
      <w:r w:rsidR="00E31E1C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31B36900" w14:textId="744F04C4" w:rsidR="00F74745" w:rsidRDefault="00F74745" w:rsidP="004E447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74745">
        <w:rPr>
          <w:rFonts w:ascii="Arial" w:eastAsia="Calibri" w:hAnsi="Arial" w:cs="Arial"/>
          <w:sz w:val="24"/>
          <w:szCs w:val="24"/>
          <w:lang w:eastAsia="pl-PL"/>
        </w:rPr>
        <w:t>Oświadczenie, że transport odpadów będzie realizowany zgodnie z obowiązującymi przepisami regulującymi transport odpadów</w:t>
      </w:r>
      <w:r w:rsidR="00E31E1C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3F1856EA" w14:textId="77777777" w:rsidR="008B6EA3" w:rsidRDefault="008B6EA3" w:rsidP="004E447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602F5">
        <w:rPr>
          <w:rFonts w:ascii="Arial" w:eastAsia="Calibri" w:hAnsi="Arial" w:cs="Arial"/>
          <w:sz w:val="24"/>
          <w:szCs w:val="24"/>
          <w:lang w:eastAsia="pl-PL"/>
        </w:rPr>
        <w:t>Potwierdzenie posiadanych przez Oferenta uprawnień do odbioru i transportu odpadów poprzez:</w:t>
      </w:r>
    </w:p>
    <w:p w14:paraId="23CB191D" w14:textId="546B15FC" w:rsidR="008B6EA3" w:rsidRDefault="008B6EA3" w:rsidP="004E4474">
      <w:pPr>
        <w:pStyle w:val="Akapitzlist"/>
        <w:numPr>
          <w:ilvl w:val="1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602F5">
        <w:rPr>
          <w:rFonts w:ascii="Arial" w:eastAsia="Calibri" w:hAnsi="Arial" w:cs="Arial"/>
          <w:sz w:val="24"/>
          <w:szCs w:val="24"/>
          <w:lang w:eastAsia="pl-PL"/>
        </w:rPr>
        <w:t>dołączenie do oferty kopii aktualnych decyzji administracyjnych w</w:t>
      </w:r>
      <w:r>
        <w:rPr>
          <w:rFonts w:ascii="Arial" w:eastAsia="Calibri" w:hAnsi="Arial" w:cs="Arial"/>
          <w:sz w:val="24"/>
          <w:szCs w:val="24"/>
          <w:lang w:eastAsia="pl-PL"/>
        </w:rPr>
        <w:t> </w:t>
      </w:r>
      <w:r w:rsidRPr="00E602F5">
        <w:rPr>
          <w:rFonts w:ascii="Arial" w:eastAsia="Calibri" w:hAnsi="Arial" w:cs="Arial"/>
          <w:sz w:val="24"/>
          <w:szCs w:val="24"/>
          <w:lang w:eastAsia="pl-PL"/>
        </w:rPr>
        <w:t>zakresie przetwarzania</w:t>
      </w:r>
      <w:r>
        <w:rPr>
          <w:rFonts w:ascii="Arial" w:eastAsia="Calibri" w:hAnsi="Arial" w:cs="Arial"/>
          <w:sz w:val="24"/>
          <w:szCs w:val="24"/>
          <w:lang w:eastAsia="pl-PL"/>
        </w:rPr>
        <w:t>/zbierania</w:t>
      </w:r>
      <w:r w:rsidRPr="00E602F5">
        <w:rPr>
          <w:rFonts w:ascii="Arial" w:eastAsia="Calibri" w:hAnsi="Arial" w:cs="Arial"/>
          <w:sz w:val="24"/>
          <w:szCs w:val="24"/>
          <w:lang w:eastAsia="pl-PL"/>
        </w:rPr>
        <w:t xml:space="preserve"> odpadów; w przypadku pośrednictwa w obrocie odpadami należy dołączyć dodatkowo oświadczenie instalacji o gotowości 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do </w:t>
      </w:r>
      <w:r w:rsidRPr="00E602F5">
        <w:rPr>
          <w:rFonts w:ascii="Arial" w:eastAsia="Calibri" w:hAnsi="Arial" w:cs="Arial"/>
          <w:sz w:val="24"/>
          <w:szCs w:val="24"/>
          <w:lang w:eastAsia="pl-PL"/>
        </w:rPr>
        <w:t xml:space="preserve">przyjęcia odpadu z ANWIL S.A. oraz dokumenty potwierdzające współpracę/ wolę współpracy pomiędzy pośrednikiem a </w:t>
      </w:r>
      <w:r>
        <w:rPr>
          <w:rFonts w:ascii="Arial" w:eastAsia="Calibri" w:hAnsi="Arial" w:cs="Arial"/>
          <w:sz w:val="24"/>
          <w:szCs w:val="24"/>
          <w:lang w:eastAsia="pl-PL"/>
        </w:rPr>
        <w:t>przetwarzającym</w:t>
      </w:r>
      <w:r w:rsidRPr="00E602F5">
        <w:rPr>
          <w:rFonts w:ascii="Arial" w:eastAsia="Calibri" w:hAnsi="Arial" w:cs="Arial"/>
          <w:sz w:val="24"/>
          <w:szCs w:val="24"/>
          <w:lang w:eastAsia="pl-PL"/>
        </w:rPr>
        <w:t xml:space="preserve"> (np. umowa ramowa, porozumienie o</w:t>
      </w:r>
      <w:r>
        <w:rPr>
          <w:rFonts w:ascii="Arial" w:eastAsia="Calibri" w:hAnsi="Arial" w:cs="Arial"/>
          <w:sz w:val="24"/>
          <w:szCs w:val="24"/>
          <w:lang w:eastAsia="pl-PL"/>
        </w:rPr>
        <w:t> </w:t>
      </w:r>
      <w:r w:rsidRPr="00E602F5">
        <w:rPr>
          <w:rFonts w:ascii="Arial" w:eastAsia="Calibri" w:hAnsi="Arial" w:cs="Arial"/>
          <w:sz w:val="24"/>
          <w:szCs w:val="24"/>
          <w:lang w:eastAsia="pl-PL"/>
        </w:rPr>
        <w:t>współpracy - z wyłączeniem warunków handlowych);</w:t>
      </w:r>
    </w:p>
    <w:p w14:paraId="418F39AA" w14:textId="3A4B8EE5" w:rsidR="008B6EA3" w:rsidRDefault="008B6EA3" w:rsidP="004E4474">
      <w:pPr>
        <w:pStyle w:val="Akapitzlist"/>
        <w:numPr>
          <w:ilvl w:val="1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602F5">
        <w:rPr>
          <w:rFonts w:ascii="Arial" w:eastAsia="Calibri" w:hAnsi="Arial" w:cs="Arial"/>
          <w:sz w:val="24"/>
          <w:szCs w:val="24"/>
          <w:lang w:eastAsia="pl-PL"/>
        </w:rPr>
        <w:t>podanie numeru wpisu do rejestru BDO w zakresie przetwarzania</w:t>
      </w:r>
      <w:r>
        <w:rPr>
          <w:rFonts w:ascii="Arial" w:eastAsia="Calibri" w:hAnsi="Arial" w:cs="Arial"/>
          <w:sz w:val="24"/>
          <w:szCs w:val="24"/>
          <w:lang w:eastAsia="pl-PL"/>
        </w:rPr>
        <w:t>/zbierania</w:t>
      </w:r>
      <w:r w:rsidRPr="00E602F5">
        <w:rPr>
          <w:rFonts w:ascii="Arial" w:eastAsia="Calibri" w:hAnsi="Arial" w:cs="Arial"/>
          <w:sz w:val="24"/>
          <w:szCs w:val="24"/>
          <w:lang w:eastAsia="pl-PL"/>
        </w:rPr>
        <w:t xml:space="preserve"> odpad</w:t>
      </w:r>
      <w:r>
        <w:rPr>
          <w:rFonts w:ascii="Arial" w:eastAsia="Calibri" w:hAnsi="Arial" w:cs="Arial"/>
          <w:sz w:val="24"/>
          <w:szCs w:val="24"/>
          <w:lang w:eastAsia="pl-PL"/>
        </w:rPr>
        <w:t>ów (w przypadku ofert na pośrednictwo należy podać nr</w:t>
      </w:r>
      <w:r w:rsidRPr="00E602F5">
        <w:t xml:space="preserve"> </w:t>
      </w:r>
      <w:r w:rsidRPr="00E602F5">
        <w:rPr>
          <w:rFonts w:ascii="Arial" w:eastAsia="Calibri" w:hAnsi="Arial" w:cs="Arial"/>
          <w:sz w:val="24"/>
          <w:szCs w:val="24"/>
          <w:lang w:eastAsia="pl-PL"/>
        </w:rPr>
        <w:t xml:space="preserve">wpisu do rejestru BDO </w:t>
      </w:r>
      <w:r>
        <w:rPr>
          <w:rFonts w:ascii="Arial" w:eastAsia="Calibri" w:hAnsi="Arial" w:cs="Arial"/>
          <w:sz w:val="24"/>
          <w:szCs w:val="24"/>
          <w:lang w:eastAsia="pl-PL"/>
        </w:rPr>
        <w:t>pośrednika i przetwarzającego)</w:t>
      </w:r>
      <w:r w:rsidRPr="00E602F5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2EA3F737" w14:textId="761D3416" w:rsidR="008B6EA3" w:rsidRDefault="008B6EA3" w:rsidP="004E4474">
      <w:pPr>
        <w:pStyle w:val="Akapitzlist"/>
        <w:numPr>
          <w:ilvl w:val="1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602F5">
        <w:rPr>
          <w:rFonts w:ascii="Arial" w:eastAsia="Calibri" w:hAnsi="Arial" w:cs="Arial"/>
          <w:sz w:val="24"/>
          <w:szCs w:val="24"/>
          <w:lang w:eastAsia="pl-PL"/>
        </w:rPr>
        <w:t>podanie numeru wpisu do rejestru BDO upoważniającego do transportu odpad</w:t>
      </w:r>
      <w:r>
        <w:rPr>
          <w:rFonts w:ascii="Arial" w:eastAsia="Calibri" w:hAnsi="Arial" w:cs="Arial"/>
          <w:sz w:val="24"/>
          <w:szCs w:val="24"/>
          <w:lang w:eastAsia="pl-PL"/>
        </w:rPr>
        <w:t>ów.</w:t>
      </w:r>
      <w:r w:rsidRPr="00E602F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pl-PL"/>
        </w:rPr>
        <w:t>W</w:t>
      </w:r>
      <w:r w:rsidRPr="00E602F5">
        <w:rPr>
          <w:rFonts w:ascii="Arial" w:eastAsia="Calibri" w:hAnsi="Arial" w:cs="Arial"/>
          <w:sz w:val="24"/>
          <w:szCs w:val="24"/>
          <w:lang w:eastAsia="pl-PL"/>
        </w:rPr>
        <w:t xml:space="preserve"> przypadku korzystania przez firmę odbierającą odpady z usług firmy transportującej odpady, konieczne jest </w:t>
      </w:r>
      <w:r w:rsidR="00CD4646">
        <w:rPr>
          <w:rFonts w:ascii="Arial" w:eastAsia="Calibri" w:hAnsi="Arial" w:cs="Arial"/>
          <w:sz w:val="24"/>
          <w:szCs w:val="24"/>
          <w:lang w:eastAsia="pl-PL"/>
        </w:rPr>
        <w:t>podanie</w:t>
      </w:r>
      <w:r w:rsidRPr="00E602F5">
        <w:rPr>
          <w:rFonts w:ascii="Arial" w:eastAsia="Calibri" w:hAnsi="Arial" w:cs="Arial"/>
          <w:sz w:val="24"/>
          <w:szCs w:val="24"/>
          <w:lang w:eastAsia="pl-PL"/>
        </w:rPr>
        <w:t xml:space="preserve"> nr wpisu do rejestru BDO upoważniającego do transportu odpadów objętych niniejszym zapytaniem przez wskazaną firmę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lub deklaracja, że transport będzie realizowany we własnym zakresie</w:t>
      </w:r>
      <w:r w:rsidR="00E31E1C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2B0B3F8C" w14:textId="63898E14" w:rsidR="008B6EA3" w:rsidRDefault="008B6EA3" w:rsidP="004E447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E40CC">
        <w:rPr>
          <w:rFonts w:ascii="Arial" w:eastAsia="Calibri" w:hAnsi="Arial" w:cs="Arial"/>
          <w:sz w:val="24"/>
          <w:szCs w:val="24"/>
          <w:lang w:eastAsia="pl-PL"/>
        </w:rPr>
        <w:t>Oświadczenie, że Oferent zobowiązuje się niezwłocznie potwierdzać przejęcie odpadów i ich transport w BDO</w:t>
      </w:r>
      <w:r w:rsidR="00E31E1C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6991B500" w14:textId="5B29C199" w:rsidR="008B6EA3" w:rsidRDefault="008B6EA3" w:rsidP="004E447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E40CC">
        <w:rPr>
          <w:rFonts w:ascii="Arial" w:eastAsia="Calibri" w:hAnsi="Arial" w:cs="Arial"/>
          <w:sz w:val="24"/>
          <w:szCs w:val="24"/>
          <w:lang w:eastAsia="pl-PL"/>
        </w:rPr>
        <w:t>Oświadczenie, że Oferent wyraża zgodę na udostępnienie informacji o</w:t>
      </w:r>
      <w:r>
        <w:rPr>
          <w:rFonts w:ascii="Arial" w:eastAsia="Calibri" w:hAnsi="Arial" w:cs="Arial"/>
          <w:sz w:val="24"/>
          <w:szCs w:val="24"/>
          <w:lang w:eastAsia="pl-PL"/>
        </w:rPr>
        <w:t> </w:t>
      </w:r>
      <w:r w:rsidRPr="00AE40CC">
        <w:rPr>
          <w:rFonts w:ascii="Arial" w:eastAsia="Calibri" w:hAnsi="Arial" w:cs="Arial"/>
          <w:sz w:val="24"/>
          <w:szCs w:val="24"/>
          <w:lang w:eastAsia="pl-PL"/>
        </w:rPr>
        <w:t>sposobie postępowania z odpadem na dowolnym etapie realizacji umowy</w:t>
      </w:r>
      <w:r w:rsidR="00E31E1C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15D9A45C" w14:textId="1FCA3BE6" w:rsidR="008B6EA3" w:rsidRDefault="008B6EA3" w:rsidP="004E447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E40CC">
        <w:rPr>
          <w:rFonts w:ascii="Arial" w:eastAsia="Calibri" w:hAnsi="Arial" w:cs="Arial"/>
          <w:sz w:val="24"/>
          <w:szCs w:val="24"/>
          <w:lang w:eastAsia="pl-PL"/>
        </w:rPr>
        <w:t>Oświadczenie, że Oferent wyraża zgodę na odbycie wizji lokalnej u Odbiorcy odpadu/ instalacji przetwarzania (audyt dokumentacji formalno-prawnej oraz instalacji przetwarzania) w trakcie trwania procesu zakupowego jak i podczas obowiązywania umowy</w:t>
      </w:r>
      <w:r w:rsidR="00E31E1C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59830B5A" w14:textId="1E7F0A2D" w:rsidR="008B6EA3" w:rsidRDefault="008B6EA3" w:rsidP="004E447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Przedstawienie minimum trzech r</w:t>
      </w:r>
      <w:r w:rsidRPr="00AE40CC">
        <w:rPr>
          <w:rFonts w:ascii="Arial" w:eastAsia="Calibri" w:hAnsi="Arial" w:cs="Arial"/>
          <w:sz w:val="24"/>
          <w:szCs w:val="24"/>
          <w:lang w:eastAsia="pl-PL"/>
        </w:rPr>
        <w:t>eferencj</w:t>
      </w:r>
      <w:r>
        <w:rPr>
          <w:rFonts w:ascii="Arial" w:eastAsia="Calibri" w:hAnsi="Arial" w:cs="Arial"/>
          <w:sz w:val="24"/>
          <w:szCs w:val="24"/>
          <w:lang w:eastAsia="pl-PL"/>
        </w:rPr>
        <w:t>i z ostatnich pięciu lat</w:t>
      </w:r>
      <w:r w:rsidRPr="00AE40CC">
        <w:rPr>
          <w:rFonts w:ascii="Arial" w:eastAsia="Calibri" w:hAnsi="Arial" w:cs="Arial"/>
          <w:sz w:val="24"/>
          <w:szCs w:val="24"/>
          <w:lang w:eastAsia="pl-PL"/>
        </w:rPr>
        <w:t xml:space="preserve"> lub dan</w:t>
      </w:r>
      <w:r>
        <w:rPr>
          <w:rFonts w:ascii="Arial" w:eastAsia="Calibri" w:hAnsi="Arial" w:cs="Arial"/>
          <w:sz w:val="24"/>
          <w:szCs w:val="24"/>
          <w:lang w:eastAsia="pl-PL"/>
        </w:rPr>
        <w:t>ych</w:t>
      </w:r>
      <w:r w:rsidRPr="00AE40CC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pl-PL"/>
        </w:rPr>
        <w:t>kontaktowych do osób</w:t>
      </w:r>
      <w:r w:rsidRPr="00AE40CC">
        <w:rPr>
          <w:rFonts w:ascii="Arial" w:eastAsia="Calibri" w:hAnsi="Arial" w:cs="Arial"/>
          <w:sz w:val="24"/>
          <w:szCs w:val="24"/>
          <w:lang w:eastAsia="pl-PL"/>
        </w:rPr>
        <w:t xml:space="preserve"> mogących potwierdzić wykonanie usługi odpowiadającej  zakresowi zapytania</w:t>
      </w:r>
      <w:r w:rsidR="00E31E1C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135762CD" w14:textId="07ADF761" w:rsidR="008B6EA3" w:rsidRPr="00AE40CC" w:rsidRDefault="008B6EA3" w:rsidP="004E447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E40CC">
        <w:rPr>
          <w:rFonts w:ascii="Arial" w:eastAsia="Calibri" w:hAnsi="Arial" w:cs="Arial"/>
          <w:sz w:val="24"/>
          <w:szCs w:val="24"/>
          <w:lang w:eastAsia="pl-PL"/>
        </w:rPr>
        <w:t xml:space="preserve">Potwierdzenie odbycia wizji lokalnej </w:t>
      </w:r>
      <w:r w:rsidRPr="00A8464C">
        <w:rPr>
          <w:rFonts w:ascii="Arial" w:eastAsia="Calibri" w:hAnsi="Arial" w:cs="Arial"/>
          <w:sz w:val="24"/>
          <w:szCs w:val="24"/>
          <w:lang w:eastAsia="pl-PL"/>
        </w:rPr>
        <w:t>we wskazanym obszarze ANWIL S.A.</w:t>
      </w:r>
      <w:r w:rsidRPr="00AE40CC">
        <w:rPr>
          <w:rFonts w:ascii="Arial" w:eastAsia="Calibri" w:hAnsi="Arial" w:cs="Arial"/>
          <w:sz w:val="24"/>
          <w:szCs w:val="24"/>
          <w:lang w:eastAsia="pl-PL"/>
        </w:rPr>
        <w:t xml:space="preserve"> poprzez załączenie stosownego oświadczenia</w:t>
      </w:r>
      <w:r w:rsidR="00E31E1C">
        <w:rPr>
          <w:rFonts w:ascii="Arial" w:eastAsia="Calibri" w:hAnsi="Arial" w:cs="Arial"/>
          <w:sz w:val="24"/>
          <w:szCs w:val="24"/>
          <w:lang w:eastAsia="pl-PL"/>
        </w:rPr>
        <w:t>;</w:t>
      </w:r>
    </w:p>
    <w:bookmarkEnd w:id="5"/>
    <w:p w14:paraId="028E0F11" w14:textId="294E2599" w:rsidR="00BF2DDD" w:rsidRDefault="008B6EA3" w:rsidP="004E447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Potwierdzenie</w:t>
      </w:r>
      <w:r w:rsidR="0009387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093873" w:rsidRPr="00093873">
        <w:rPr>
          <w:rFonts w:ascii="Arial" w:eastAsia="Calibri" w:hAnsi="Arial" w:cs="Arial"/>
          <w:sz w:val="24"/>
          <w:szCs w:val="24"/>
          <w:lang w:eastAsia="pl-PL"/>
        </w:rPr>
        <w:t xml:space="preserve">posiadania zasobów ludzkich i sprzętowych do wykonywania </w:t>
      </w:r>
      <w:r w:rsidR="00093873">
        <w:rPr>
          <w:rFonts w:ascii="Arial" w:eastAsia="Calibri" w:hAnsi="Arial" w:cs="Arial"/>
          <w:sz w:val="24"/>
          <w:szCs w:val="24"/>
          <w:lang w:eastAsia="pl-PL"/>
        </w:rPr>
        <w:t>ww.</w:t>
      </w:r>
      <w:r w:rsidR="00093873" w:rsidRPr="00093873">
        <w:rPr>
          <w:rFonts w:ascii="Arial" w:eastAsia="Calibri" w:hAnsi="Arial" w:cs="Arial"/>
          <w:sz w:val="24"/>
          <w:szCs w:val="24"/>
          <w:lang w:eastAsia="pl-PL"/>
        </w:rPr>
        <w:t xml:space="preserve"> operacji</w:t>
      </w:r>
      <w:r w:rsidR="00093873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618B4DF4" w14:textId="77777777" w:rsidR="004E4474" w:rsidRPr="00C57793" w:rsidRDefault="004E4474" w:rsidP="00A8464C">
      <w:pPr>
        <w:pStyle w:val="Akapitzlist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7FCF532D" w14:textId="6447355E" w:rsidR="00BF2DDD" w:rsidRPr="00D76234" w:rsidRDefault="00BF2DDD" w:rsidP="004E447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76234">
        <w:rPr>
          <w:rFonts w:ascii="Arial" w:eastAsia="Calibri" w:hAnsi="Arial" w:cs="Arial"/>
          <w:sz w:val="24"/>
          <w:szCs w:val="24"/>
          <w:lang w:eastAsia="pl-PL"/>
        </w:rPr>
        <w:t>Oferta handlowa powinna zawierać:</w:t>
      </w:r>
    </w:p>
    <w:p w14:paraId="3D009542" w14:textId="4B24F2E4" w:rsidR="006D0099" w:rsidRDefault="006D0099" w:rsidP="00087D1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Akceptacj</w:t>
      </w:r>
      <w:r w:rsidR="00135F30">
        <w:rPr>
          <w:rFonts w:ascii="Arial" w:eastAsia="Calibri" w:hAnsi="Arial" w:cs="Arial"/>
          <w:sz w:val="24"/>
          <w:szCs w:val="24"/>
          <w:lang w:eastAsia="pl-PL"/>
        </w:rPr>
        <w:t>a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maksymalnej wartości umowy wynoszącej </w:t>
      </w:r>
      <w:r w:rsidR="005458C4">
        <w:rPr>
          <w:rFonts w:ascii="Arial" w:eastAsia="Calibri" w:hAnsi="Arial" w:cs="Arial"/>
          <w:sz w:val="24"/>
          <w:szCs w:val="24"/>
          <w:lang w:eastAsia="pl-PL"/>
        </w:rPr>
        <w:t>2</w:t>
      </w:r>
      <w:r>
        <w:rPr>
          <w:rFonts w:ascii="Arial" w:eastAsia="Calibri" w:hAnsi="Arial" w:cs="Arial"/>
          <w:sz w:val="24"/>
          <w:szCs w:val="24"/>
          <w:lang w:eastAsia="pl-PL"/>
        </w:rPr>
        <w:t>00 000,</w:t>
      </w:r>
      <w:r w:rsidR="00873843">
        <w:rPr>
          <w:rFonts w:ascii="Arial" w:eastAsia="Calibri" w:hAnsi="Arial" w:cs="Arial"/>
          <w:sz w:val="24"/>
          <w:szCs w:val="24"/>
          <w:lang w:eastAsia="pl-PL"/>
        </w:rPr>
        <w:t>00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PLN/rok.</w:t>
      </w:r>
    </w:p>
    <w:p w14:paraId="4006E1E4" w14:textId="3C6D51A5" w:rsidR="005B5F2F" w:rsidRDefault="00873843" w:rsidP="00087D1E">
      <w:pPr>
        <w:pStyle w:val="Akapitzlist"/>
        <w:numPr>
          <w:ilvl w:val="0"/>
          <w:numId w:val="9"/>
        </w:numPr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</w:t>
      </w:r>
      <w:r w:rsidR="00C9790D" w:rsidRPr="005B5F2F">
        <w:rPr>
          <w:rFonts w:ascii="Arial" w:eastAsia="Calibri" w:hAnsi="Arial" w:cs="Arial"/>
          <w:sz w:val="24"/>
          <w:szCs w:val="24"/>
          <w:lang w:eastAsia="pl-PL"/>
        </w:rPr>
        <w:t>arunki wystawienia DPR</w:t>
      </w:r>
      <w:r w:rsidR="005B5F2F">
        <w:rPr>
          <w:rFonts w:ascii="Arial" w:eastAsia="Calibri" w:hAnsi="Arial" w:cs="Arial"/>
          <w:sz w:val="24"/>
          <w:szCs w:val="24"/>
          <w:lang w:eastAsia="pl-PL"/>
        </w:rPr>
        <w:t>,</w:t>
      </w:r>
      <w:r w:rsidR="007708EE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5B5F2F" w:rsidRPr="005B5F2F">
        <w:rPr>
          <w:rFonts w:ascii="Arial" w:eastAsia="Calibri" w:hAnsi="Arial" w:cs="Arial"/>
          <w:sz w:val="24"/>
          <w:szCs w:val="24"/>
          <w:lang w:eastAsia="pl-PL"/>
        </w:rPr>
        <w:t>ewentualnie zastrzeżenia proszę wpisać w kolumnie uwagi,</w:t>
      </w:r>
    </w:p>
    <w:p w14:paraId="29DAF108" w14:textId="496D7E24" w:rsidR="00082237" w:rsidRDefault="00082237" w:rsidP="00087D1E">
      <w:pPr>
        <w:pStyle w:val="Akapitzlist"/>
        <w:numPr>
          <w:ilvl w:val="0"/>
          <w:numId w:val="9"/>
        </w:numPr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Oświadczenie o akceptacji przedpłaty</w:t>
      </w:r>
      <w:r w:rsidR="005458C4">
        <w:rPr>
          <w:rFonts w:ascii="Arial" w:eastAsia="Calibri" w:hAnsi="Arial" w:cs="Arial"/>
          <w:sz w:val="24"/>
          <w:szCs w:val="24"/>
          <w:lang w:eastAsia="pl-PL"/>
        </w:rPr>
        <w:t xml:space="preserve">. </w:t>
      </w:r>
      <w:r w:rsidR="005C19D0" w:rsidRPr="005C19D0">
        <w:rPr>
          <w:rFonts w:ascii="Arial" w:eastAsia="Calibri" w:hAnsi="Arial" w:cs="Arial"/>
          <w:sz w:val="24"/>
          <w:szCs w:val="24"/>
          <w:lang w:eastAsia="pl-PL"/>
        </w:rPr>
        <w:t>Należności z tytułu sprzedaży Odpadów Kupujący regulować będzie w formie przedpłaty</w:t>
      </w:r>
      <w:r w:rsidR="005C19D0">
        <w:rPr>
          <w:rFonts w:ascii="Arial" w:eastAsia="Calibri" w:hAnsi="Arial" w:cs="Arial"/>
          <w:sz w:val="24"/>
          <w:szCs w:val="24"/>
          <w:lang w:eastAsia="pl-PL"/>
        </w:rPr>
        <w:t xml:space="preserve"> wystawionej przed odbiorem odpadu.</w:t>
      </w:r>
    </w:p>
    <w:p w14:paraId="7C55C3B6" w14:textId="1C35E7F8" w:rsidR="00617CFE" w:rsidRPr="00617CFE" w:rsidRDefault="00617CFE" w:rsidP="00617CFE">
      <w:pPr>
        <w:pStyle w:val="Akapitzlist"/>
        <w:numPr>
          <w:ilvl w:val="0"/>
          <w:numId w:val="9"/>
        </w:numPr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Z</w:t>
      </w:r>
      <w:r w:rsidRPr="00617CFE">
        <w:rPr>
          <w:rFonts w:ascii="Arial" w:eastAsia="Calibri" w:hAnsi="Arial" w:cs="Arial"/>
          <w:sz w:val="24"/>
          <w:szCs w:val="24"/>
          <w:lang w:eastAsia="pl-PL"/>
        </w:rPr>
        <w:t xml:space="preserve">obowiązanie się do podpisania Umowy na wzorze co do zasady zgodnym z </w:t>
      </w:r>
      <w:r>
        <w:rPr>
          <w:rFonts w:ascii="Arial" w:eastAsia="Calibri" w:hAnsi="Arial" w:cs="Arial"/>
          <w:sz w:val="24"/>
          <w:szCs w:val="24"/>
          <w:lang w:eastAsia="pl-PL"/>
        </w:rPr>
        <w:t>Z</w:t>
      </w:r>
      <w:r w:rsidRPr="00617CFE">
        <w:rPr>
          <w:rFonts w:ascii="Arial" w:eastAsia="Calibri" w:hAnsi="Arial" w:cs="Arial"/>
          <w:sz w:val="24"/>
          <w:szCs w:val="24"/>
          <w:lang w:eastAsia="pl-PL"/>
        </w:rPr>
        <w:t>ałącznikiem nr 3 do Zapytania ofertowego – potwierdzenie poprzez załączenie stosownego oświadczenia.</w:t>
      </w:r>
    </w:p>
    <w:p w14:paraId="066D11FB" w14:textId="77777777" w:rsidR="00E95BFA" w:rsidRDefault="00E95BFA" w:rsidP="0057265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pl-PL"/>
        </w:rPr>
      </w:pPr>
    </w:p>
    <w:p w14:paraId="5102D82E" w14:textId="77777777" w:rsidR="002B3F98" w:rsidRPr="00F55128" w:rsidRDefault="002B3F98" w:rsidP="002B3F9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proofErr w:type="spellStart"/>
      <w:r w:rsidRPr="00F55128">
        <w:rPr>
          <w:rFonts w:ascii="Arial" w:eastAsia="Calibri" w:hAnsi="Arial" w:cs="Arial"/>
          <w:sz w:val="24"/>
          <w:szCs w:val="24"/>
          <w:lang w:eastAsia="pl-PL"/>
        </w:rPr>
        <w:t>Wizja</w:t>
      </w:r>
      <w:proofErr w:type="spellEnd"/>
      <w:r w:rsidRPr="00F55128">
        <w:rPr>
          <w:rFonts w:ascii="Arial" w:eastAsia="Calibri" w:hAnsi="Arial" w:cs="Arial"/>
          <w:sz w:val="24"/>
          <w:szCs w:val="24"/>
          <w:lang w:eastAsia="pl-PL"/>
        </w:rPr>
        <w:t xml:space="preserve"> lokalna:</w:t>
      </w:r>
    </w:p>
    <w:p w14:paraId="752C3F8A" w14:textId="77777777" w:rsidR="002B3F98" w:rsidRPr="00F55128" w:rsidRDefault="002B3F98" w:rsidP="002B3F98">
      <w:pPr>
        <w:pStyle w:val="Akapitzlist"/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55128">
        <w:rPr>
          <w:rFonts w:ascii="Arial" w:eastAsia="Calibri" w:hAnsi="Arial" w:cs="Arial"/>
          <w:sz w:val="24"/>
          <w:szCs w:val="24"/>
          <w:lang w:eastAsia="pl-PL"/>
        </w:rPr>
        <w:t xml:space="preserve">W celu ustalenia terminu wizji lokalnej, prosimy o kontakt z: </w:t>
      </w:r>
    </w:p>
    <w:p w14:paraId="4E38353A" w14:textId="6DC41575" w:rsidR="00751ABF" w:rsidRPr="00F55128" w:rsidRDefault="00C141F6" w:rsidP="00082237">
      <w:pPr>
        <w:numPr>
          <w:ilvl w:val="0"/>
          <w:numId w:val="13"/>
        </w:numPr>
        <w:spacing w:after="0" w:line="240" w:lineRule="auto"/>
        <w:jc w:val="both"/>
        <w:rPr>
          <w:rFonts w:ascii="Arial" w:eastAsia="Calibri" w:hAnsi="Arial" w:cs="Arial"/>
          <w:bCs/>
          <w:iCs/>
          <w:sz w:val="24"/>
          <w:szCs w:val="24"/>
          <w:lang w:eastAsia="pl-PL"/>
        </w:rPr>
      </w:pPr>
      <w:r w:rsidRPr="00F55128">
        <w:rPr>
          <w:rFonts w:ascii="Arial" w:eastAsia="Calibri" w:hAnsi="Arial" w:cs="Arial"/>
          <w:bCs/>
          <w:iCs/>
          <w:sz w:val="24"/>
          <w:szCs w:val="24"/>
          <w:lang w:eastAsia="pl-PL"/>
        </w:rPr>
        <w:t>Joanna Wiśniewska</w:t>
      </w:r>
      <w:r w:rsidR="00082237" w:rsidRPr="00F55128">
        <w:rPr>
          <w:rFonts w:ascii="Arial" w:hAnsi="Arial" w:cs="Arial"/>
          <w:sz w:val="24"/>
          <w:szCs w:val="24"/>
        </w:rPr>
        <w:t xml:space="preserve"> tel.: </w:t>
      </w:r>
      <w:r w:rsidR="00082237" w:rsidRPr="00F55128">
        <w:rPr>
          <w:rFonts w:ascii="Arial" w:eastAsia="Calibri" w:hAnsi="Arial" w:cs="Arial"/>
          <w:bCs/>
          <w:iCs/>
          <w:sz w:val="24"/>
          <w:szCs w:val="24"/>
          <w:lang w:eastAsia="pl-PL"/>
        </w:rPr>
        <w:t>48665566150 lub +48242021004</w:t>
      </w:r>
    </w:p>
    <w:p w14:paraId="34BEAB18" w14:textId="77777777" w:rsidR="00E95BFA" w:rsidRDefault="00E95BFA" w:rsidP="0057265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pl-PL"/>
        </w:rPr>
      </w:pPr>
    </w:p>
    <w:p w14:paraId="2134EC91" w14:textId="77777777" w:rsidR="00E95BFA" w:rsidRDefault="00E95BFA" w:rsidP="0057265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pl-PL"/>
        </w:rPr>
      </w:pPr>
    </w:p>
    <w:p w14:paraId="4EB1694F" w14:textId="77777777" w:rsidR="00E95BFA" w:rsidRDefault="00E95BFA" w:rsidP="00572651">
      <w:pPr>
        <w:spacing w:after="0" w:line="240" w:lineRule="auto"/>
        <w:jc w:val="both"/>
        <w:rPr>
          <w:rFonts w:ascii="Arial" w:eastAsia="Calibri" w:hAnsi="Arial" w:cs="Arial"/>
          <w:b/>
          <w:i/>
          <w:sz w:val="24"/>
          <w:szCs w:val="24"/>
          <w:lang w:eastAsia="pl-PL"/>
        </w:rPr>
      </w:pPr>
    </w:p>
    <w:p w14:paraId="26E8EDCA" w14:textId="77777777" w:rsidR="00572651" w:rsidRPr="00C57793" w:rsidRDefault="00572651" w:rsidP="0057265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bookmarkEnd w:id="1"/>
    <w:p w14:paraId="50F7312E" w14:textId="77777777" w:rsidR="00C72255" w:rsidRPr="00C57793" w:rsidRDefault="00C72255">
      <w:pPr>
        <w:rPr>
          <w:rFonts w:ascii="Arial" w:hAnsi="Arial" w:cs="Arial"/>
        </w:rPr>
      </w:pPr>
    </w:p>
    <w:sectPr w:rsidR="00C72255" w:rsidRPr="00C57793" w:rsidSect="00275DA9">
      <w:headerReference w:type="default" r:id="rId7"/>
      <w:footerReference w:type="default" r:id="rId8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7391F" w14:textId="77777777" w:rsidR="002B076E" w:rsidRDefault="002B076E" w:rsidP="003F5183">
      <w:pPr>
        <w:spacing w:after="0" w:line="240" w:lineRule="auto"/>
      </w:pPr>
      <w:r>
        <w:separator/>
      </w:r>
    </w:p>
  </w:endnote>
  <w:endnote w:type="continuationSeparator" w:id="0">
    <w:p w14:paraId="11D2165A" w14:textId="77777777" w:rsidR="002B076E" w:rsidRDefault="002B076E" w:rsidP="003F5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123826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77612DE" w14:textId="50F0FAD2" w:rsidR="003F5183" w:rsidRPr="003F5183" w:rsidRDefault="003F518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F5183">
          <w:rPr>
            <w:rFonts w:ascii="Arial" w:hAnsi="Arial" w:cs="Arial"/>
            <w:sz w:val="16"/>
            <w:szCs w:val="16"/>
          </w:rPr>
          <w:fldChar w:fldCharType="begin"/>
        </w:r>
        <w:r w:rsidRPr="003F5183">
          <w:rPr>
            <w:rFonts w:ascii="Arial" w:hAnsi="Arial" w:cs="Arial"/>
            <w:sz w:val="16"/>
            <w:szCs w:val="16"/>
          </w:rPr>
          <w:instrText>PAGE   \* MERGEFORMAT</w:instrText>
        </w:r>
        <w:r w:rsidRPr="003F5183">
          <w:rPr>
            <w:rFonts w:ascii="Arial" w:hAnsi="Arial" w:cs="Arial"/>
            <w:sz w:val="16"/>
            <w:szCs w:val="16"/>
          </w:rPr>
          <w:fldChar w:fldCharType="separate"/>
        </w:r>
        <w:r w:rsidR="00201C43">
          <w:rPr>
            <w:rFonts w:ascii="Arial" w:hAnsi="Arial" w:cs="Arial"/>
            <w:noProof/>
            <w:sz w:val="16"/>
            <w:szCs w:val="16"/>
          </w:rPr>
          <w:t>3</w:t>
        </w:r>
        <w:r w:rsidRPr="003F5183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47BEB321" w14:textId="77777777" w:rsidR="003F5183" w:rsidRDefault="003F5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4C5E2" w14:textId="77777777" w:rsidR="002B076E" w:rsidRDefault="002B076E" w:rsidP="003F5183">
      <w:pPr>
        <w:spacing w:after="0" w:line="240" w:lineRule="auto"/>
      </w:pPr>
      <w:r>
        <w:separator/>
      </w:r>
    </w:p>
  </w:footnote>
  <w:footnote w:type="continuationSeparator" w:id="0">
    <w:p w14:paraId="1B3F0ED6" w14:textId="77777777" w:rsidR="002B076E" w:rsidRDefault="002B076E" w:rsidP="003F5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4E45C" w14:textId="77777777" w:rsidR="003F5183" w:rsidRPr="007E5F1E" w:rsidRDefault="003F5183" w:rsidP="007E5F1E">
    <w:pPr>
      <w:pStyle w:val="Nagwek"/>
      <w:tabs>
        <w:tab w:val="clear" w:pos="4536"/>
        <w:tab w:val="center" w:pos="0"/>
      </w:tabs>
      <w:rPr>
        <w:rFonts w:ascii="Arial" w:hAnsi="Arial" w:cs="Arial"/>
        <w:sz w:val="20"/>
        <w:szCs w:val="20"/>
      </w:rPr>
    </w:pPr>
    <w:r w:rsidRPr="007E5F1E">
      <w:rPr>
        <w:rFonts w:ascii="Arial" w:hAnsi="Arial" w:cs="Arial"/>
        <w:sz w:val="20"/>
        <w:szCs w:val="20"/>
      </w:rPr>
      <w:t xml:space="preserve">Zarządzenie nr </w:t>
    </w:r>
    <w:r w:rsidR="0064575A">
      <w:rPr>
        <w:rFonts w:ascii="Arial" w:hAnsi="Arial" w:cs="Arial"/>
        <w:sz w:val="20"/>
        <w:szCs w:val="20"/>
      </w:rPr>
      <w:t>39</w:t>
    </w:r>
    <w:r w:rsidR="000C2339">
      <w:rPr>
        <w:rFonts w:ascii="Arial" w:hAnsi="Arial" w:cs="Arial"/>
        <w:sz w:val="20"/>
        <w:szCs w:val="20"/>
      </w:rPr>
      <w:t>/2023</w:t>
    </w:r>
    <w:r w:rsidR="007E5F1E" w:rsidRPr="007E5F1E">
      <w:rPr>
        <w:rFonts w:ascii="Arial" w:hAnsi="Arial" w:cs="Arial"/>
        <w:sz w:val="20"/>
        <w:szCs w:val="20"/>
      </w:rPr>
      <w:tab/>
    </w:r>
    <w:r w:rsidRPr="007E5F1E">
      <w:rPr>
        <w:rFonts w:ascii="Arial" w:hAnsi="Arial" w:cs="Arial"/>
        <w:sz w:val="20"/>
        <w:szCs w:val="20"/>
      </w:rPr>
      <w:t>Załącznik nr 3 do Instrukcji Zakupowej w ANWIL S.A.</w:t>
    </w:r>
  </w:p>
  <w:p w14:paraId="66299B39" w14:textId="77777777" w:rsidR="003F5183" w:rsidRPr="007E5F1E" w:rsidRDefault="00844544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Tekst ujednolicony 2024.07.16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54E13"/>
    <w:multiLevelType w:val="multilevel"/>
    <w:tmpl w:val="D23C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DE3611"/>
    <w:multiLevelType w:val="hybridMultilevel"/>
    <w:tmpl w:val="EDFEB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D5A70"/>
    <w:multiLevelType w:val="hybridMultilevel"/>
    <w:tmpl w:val="69B60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D7DD8"/>
    <w:multiLevelType w:val="hybridMultilevel"/>
    <w:tmpl w:val="F21CDAD4"/>
    <w:lvl w:ilvl="0" w:tplc="20E8A86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F0CE9"/>
    <w:multiLevelType w:val="hybridMultilevel"/>
    <w:tmpl w:val="F468B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F2A43"/>
    <w:multiLevelType w:val="hybridMultilevel"/>
    <w:tmpl w:val="1D465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61FB1"/>
    <w:multiLevelType w:val="hybridMultilevel"/>
    <w:tmpl w:val="20305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CE3464"/>
    <w:multiLevelType w:val="hybridMultilevel"/>
    <w:tmpl w:val="527489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A1F0756"/>
    <w:multiLevelType w:val="hybridMultilevel"/>
    <w:tmpl w:val="2E0E5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3696E"/>
    <w:multiLevelType w:val="hybridMultilevel"/>
    <w:tmpl w:val="4C269F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BE8222">
      <w:start w:val="87"/>
      <w:numFmt w:val="bullet"/>
      <w:lvlText w:val="–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6F1FC4"/>
    <w:multiLevelType w:val="hybridMultilevel"/>
    <w:tmpl w:val="A6908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21319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3474124">
    <w:abstractNumId w:val="9"/>
  </w:num>
  <w:num w:numId="3" w16cid:durableId="1905137843">
    <w:abstractNumId w:val="2"/>
  </w:num>
  <w:num w:numId="4" w16cid:durableId="455760117">
    <w:abstractNumId w:val="4"/>
  </w:num>
  <w:num w:numId="5" w16cid:durableId="1410149835">
    <w:abstractNumId w:val="5"/>
  </w:num>
  <w:num w:numId="6" w16cid:durableId="1926188197">
    <w:abstractNumId w:val="6"/>
  </w:num>
  <w:num w:numId="7" w16cid:durableId="2069259469">
    <w:abstractNumId w:val="8"/>
  </w:num>
  <w:num w:numId="8" w16cid:durableId="391927324">
    <w:abstractNumId w:val="3"/>
  </w:num>
  <w:num w:numId="9" w16cid:durableId="2032294945">
    <w:abstractNumId w:val="1"/>
  </w:num>
  <w:num w:numId="10" w16cid:durableId="1055735819">
    <w:abstractNumId w:val="0"/>
  </w:num>
  <w:num w:numId="11" w16cid:durableId="566382949">
    <w:abstractNumId w:val="7"/>
  </w:num>
  <w:num w:numId="12" w16cid:durableId="1756242251">
    <w:abstractNumId w:val="10"/>
  </w:num>
  <w:num w:numId="13" w16cid:durableId="19002401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948"/>
    <w:rsid w:val="000208B2"/>
    <w:rsid w:val="000251DB"/>
    <w:rsid w:val="000252E3"/>
    <w:rsid w:val="00034270"/>
    <w:rsid w:val="000373E8"/>
    <w:rsid w:val="00072E90"/>
    <w:rsid w:val="00082237"/>
    <w:rsid w:val="0008722B"/>
    <w:rsid w:val="00087D1E"/>
    <w:rsid w:val="00087E84"/>
    <w:rsid w:val="00093873"/>
    <w:rsid w:val="000C2339"/>
    <w:rsid w:val="000E1EBC"/>
    <w:rsid w:val="00101B25"/>
    <w:rsid w:val="00107888"/>
    <w:rsid w:val="00131B58"/>
    <w:rsid w:val="00135F30"/>
    <w:rsid w:val="00183AF0"/>
    <w:rsid w:val="001C7FC6"/>
    <w:rsid w:val="001D3948"/>
    <w:rsid w:val="001E7966"/>
    <w:rsid w:val="001F277C"/>
    <w:rsid w:val="001F41A1"/>
    <w:rsid w:val="001F7E3A"/>
    <w:rsid w:val="00201C43"/>
    <w:rsid w:val="0022783E"/>
    <w:rsid w:val="00235CCB"/>
    <w:rsid w:val="002415B3"/>
    <w:rsid w:val="00273394"/>
    <w:rsid w:val="00275DA9"/>
    <w:rsid w:val="00282087"/>
    <w:rsid w:val="00290B81"/>
    <w:rsid w:val="00290CFD"/>
    <w:rsid w:val="002A2F8B"/>
    <w:rsid w:val="002B076E"/>
    <w:rsid w:val="002B3F98"/>
    <w:rsid w:val="002C394F"/>
    <w:rsid w:val="002F2A5D"/>
    <w:rsid w:val="003112A7"/>
    <w:rsid w:val="00322ACF"/>
    <w:rsid w:val="00325577"/>
    <w:rsid w:val="003264FC"/>
    <w:rsid w:val="00327145"/>
    <w:rsid w:val="00331EF1"/>
    <w:rsid w:val="003331FB"/>
    <w:rsid w:val="00340FF9"/>
    <w:rsid w:val="003600EF"/>
    <w:rsid w:val="00371A90"/>
    <w:rsid w:val="00384157"/>
    <w:rsid w:val="00393E12"/>
    <w:rsid w:val="003A3628"/>
    <w:rsid w:val="003A6CC8"/>
    <w:rsid w:val="003B4DF0"/>
    <w:rsid w:val="003C400D"/>
    <w:rsid w:val="003D1507"/>
    <w:rsid w:val="003F5183"/>
    <w:rsid w:val="0040338F"/>
    <w:rsid w:val="00403393"/>
    <w:rsid w:val="004158B9"/>
    <w:rsid w:val="00426734"/>
    <w:rsid w:val="00473424"/>
    <w:rsid w:val="0048558B"/>
    <w:rsid w:val="004A0CC3"/>
    <w:rsid w:val="004A30ED"/>
    <w:rsid w:val="004B48F4"/>
    <w:rsid w:val="004E03FC"/>
    <w:rsid w:val="004E173B"/>
    <w:rsid w:val="004E1D07"/>
    <w:rsid w:val="004E38E0"/>
    <w:rsid w:val="004E4474"/>
    <w:rsid w:val="004F0D02"/>
    <w:rsid w:val="00501CB2"/>
    <w:rsid w:val="00517D28"/>
    <w:rsid w:val="005204CF"/>
    <w:rsid w:val="00532233"/>
    <w:rsid w:val="005458C4"/>
    <w:rsid w:val="005707EB"/>
    <w:rsid w:val="00572651"/>
    <w:rsid w:val="00584B5B"/>
    <w:rsid w:val="005974E1"/>
    <w:rsid w:val="005978EB"/>
    <w:rsid w:val="005A4954"/>
    <w:rsid w:val="005A6B51"/>
    <w:rsid w:val="005B5F2F"/>
    <w:rsid w:val="005C19D0"/>
    <w:rsid w:val="005D2668"/>
    <w:rsid w:val="005E417A"/>
    <w:rsid w:val="005F441D"/>
    <w:rsid w:val="00607CB5"/>
    <w:rsid w:val="00616AD7"/>
    <w:rsid w:val="00617CFE"/>
    <w:rsid w:val="00622C3D"/>
    <w:rsid w:val="0063145E"/>
    <w:rsid w:val="0064575A"/>
    <w:rsid w:val="0065124D"/>
    <w:rsid w:val="006566D2"/>
    <w:rsid w:val="00656927"/>
    <w:rsid w:val="00662830"/>
    <w:rsid w:val="0066576D"/>
    <w:rsid w:val="006A095C"/>
    <w:rsid w:val="006A5C5C"/>
    <w:rsid w:val="006D0099"/>
    <w:rsid w:val="006F155B"/>
    <w:rsid w:val="006F4E6C"/>
    <w:rsid w:val="00700148"/>
    <w:rsid w:val="00705F8B"/>
    <w:rsid w:val="00706E23"/>
    <w:rsid w:val="00713144"/>
    <w:rsid w:val="00740EAF"/>
    <w:rsid w:val="00751642"/>
    <w:rsid w:val="00751ABF"/>
    <w:rsid w:val="00753B3E"/>
    <w:rsid w:val="007708EE"/>
    <w:rsid w:val="007A4C3F"/>
    <w:rsid w:val="007E5F1E"/>
    <w:rsid w:val="008213C4"/>
    <w:rsid w:val="00835F53"/>
    <w:rsid w:val="00836C13"/>
    <w:rsid w:val="00842E62"/>
    <w:rsid w:val="00844544"/>
    <w:rsid w:val="008559A3"/>
    <w:rsid w:val="00863670"/>
    <w:rsid w:val="00872EF6"/>
    <w:rsid w:val="00873843"/>
    <w:rsid w:val="008B6EA3"/>
    <w:rsid w:val="008F5288"/>
    <w:rsid w:val="009076A4"/>
    <w:rsid w:val="009158B4"/>
    <w:rsid w:val="00922647"/>
    <w:rsid w:val="00924229"/>
    <w:rsid w:val="00924B14"/>
    <w:rsid w:val="009260C9"/>
    <w:rsid w:val="00934F40"/>
    <w:rsid w:val="00940761"/>
    <w:rsid w:val="00944C23"/>
    <w:rsid w:val="00945142"/>
    <w:rsid w:val="00945200"/>
    <w:rsid w:val="009C1E04"/>
    <w:rsid w:val="009D242A"/>
    <w:rsid w:val="009E1469"/>
    <w:rsid w:val="009E1CD8"/>
    <w:rsid w:val="009F3FD7"/>
    <w:rsid w:val="00A2331B"/>
    <w:rsid w:val="00A26270"/>
    <w:rsid w:val="00A3170E"/>
    <w:rsid w:val="00A33B38"/>
    <w:rsid w:val="00A506A3"/>
    <w:rsid w:val="00A56DC9"/>
    <w:rsid w:val="00A6087B"/>
    <w:rsid w:val="00A633D7"/>
    <w:rsid w:val="00A82E26"/>
    <w:rsid w:val="00A8464C"/>
    <w:rsid w:val="00A97125"/>
    <w:rsid w:val="00AB5B1E"/>
    <w:rsid w:val="00AD04C3"/>
    <w:rsid w:val="00AE1344"/>
    <w:rsid w:val="00AE40CC"/>
    <w:rsid w:val="00AF1294"/>
    <w:rsid w:val="00AF2CD4"/>
    <w:rsid w:val="00B07C8B"/>
    <w:rsid w:val="00B255E3"/>
    <w:rsid w:val="00B45D89"/>
    <w:rsid w:val="00B733CE"/>
    <w:rsid w:val="00B742AE"/>
    <w:rsid w:val="00B93397"/>
    <w:rsid w:val="00BA4674"/>
    <w:rsid w:val="00BA5E16"/>
    <w:rsid w:val="00BC1929"/>
    <w:rsid w:val="00BF2DDD"/>
    <w:rsid w:val="00C141F6"/>
    <w:rsid w:val="00C33A82"/>
    <w:rsid w:val="00C41F22"/>
    <w:rsid w:val="00C51008"/>
    <w:rsid w:val="00C57793"/>
    <w:rsid w:val="00C61096"/>
    <w:rsid w:val="00C6584E"/>
    <w:rsid w:val="00C72255"/>
    <w:rsid w:val="00C92AA3"/>
    <w:rsid w:val="00C9790D"/>
    <w:rsid w:val="00CA5408"/>
    <w:rsid w:val="00CD4646"/>
    <w:rsid w:val="00CE0089"/>
    <w:rsid w:val="00CE7457"/>
    <w:rsid w:val="00CF7409"/>
    <w:rsid w:val="00D046B7"/>
    <w:rsid w:val="00D048BD"/>
    <w:rsid w:val="00D22F22"/>
    <w:rsid w:val="00D361FB"/>
    <w:rsid w:val="00D4769D"/>
    <w:rsid w:val="00D76234"/>
    <w:rsid w:val="00D87674"/>
    <w:rsid w:val="00D9420A"/>
    <w:rsid w:val="00D95769"/>
    <w:rsid w:val="00DC5F39"/>
    <w:rsid w:val="00DD3F26"/>
    <w:rsid w:val="00DE7466"/>
    <w:rsid w:val="00E31E1C"/>
    <w:rsid w:val="00E602F5"/>
    <w:rsid w:val="00E74E4B"/>
    <w:rsid w:val="00E91C84"/>
    <w:rsid w:val="00E95BFA"/>
    <w:rsid w:val="00E97554"/>
    <w:rsid w:val="00EA721B"/>
    <w:rsid w:val="00ED1638"/>
    <w:rsid w:val="00ED7183"/>
    <w:rsid w:val="00F065B1"/>
    <w:rsid w:val="00F140B3"/>
    <w:rsid w:val="00F31579"/>
    <w:rsid w:val="00F34C2F"/>
    <w:rsid w:val="00F446C6"/>
    <w:rsid w:val="00F45C0A"/>
    <w:rsid w:val="00F55128"/>
    <w:rsid w:val="00F651CC"/>
    <w:rsid w:val="00F74745"/>
    <w:rsid w:val="00F859B8"/>
    <w:rsid w:val="00F95D23"/>
    <w:rsid w:val="00FA5FD3"/>
    <w:rsid w:val="00FA77CC"/>
    <w:rsid w:val="00FB4A52"/>
    <w:rsid w:val="00FB5CF3"/>
    <w:rsid w:val="00FC2A1E"/>
    <w:rsid w:val="00FC706A"/>
    <w:rsid w:val="00FE1B78"/>
    <w:rsid w:val="00FF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F298"/>
  <w15:docId w15:val="{E4B26410-2409-44D0-A636-DD7416A9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5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183"/>
  </w:style>
  <w:style w:type="paragraph" w:styleId="Stopka">
    <w:name w:val="footer"/>
    <w:basedOn w:val="Normalny"/>
    <w:link w:val="StopkaZnak"/>
    <w:uiPriority w:val="99"/>
    <w:unhideWhenUsed/>
    <w:rsid w:val="003F5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183"/>
  </w:style>
  <w:style w:type="paragraph" w:styleId="Akapitzlist">
    <w:name w:val="List Paragraph"/>
    <w:basedOn w:val="Normalny"/>
    <w:uiPriority w:val="34"/>
    <w:qFormat/>
    <w:rsid w:val="00E91C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1C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1C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1C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C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C8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C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90CF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14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937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Wasiak Magdalena (ANW)</dc:creator>
  <cp:keywords/>
  <dc:description/>
  <cp:lastModifiedBy>Zielińska Małgorzata (ANW)</cp:lastModifiedBy>
  <cp:revision>19</cp:revision>
  <dcterms:created xsi:type="dcterms:W3CDTF">2025-09-11T09:10:00Z</dcterms:created>
  <dcterms:modified xsi:type="dcterms:W3CDTF">2025-09-23T07:07:00Z</dcterms:modified>
</cp:coreProperties>
</file>